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3CCB" w14:textId="77777777" w:rsidR="00E50994" w:rsidRPr="00E50994" w:rsidRDefault="00E50994" w:rsidP="00E50994">
      <w:pPr>
        <w:tabs>
          <w:tab w:val="left" w:pos="7785"/>
          <w:tab w:val="left" w:pos="7830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099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718873" wp14:editId="6B8C78F8">
            <wp:extent cx="46672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9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FF4FEB5" w14:textId="77777777" w:rsidR="00E50994" w:rsidRPr="00E50994" w:rsidRDefault="00E50994" w:rsidP="00E50994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</w:t>
      </w:r>
    </w:p>
    <w:p w14:paraId="14DC19C2" w14:textId="77777777" w:rsidR="00E50994" w:rsidRPr="00E50994" w:rsidRDefault="00E50994" w:rsidP="00E5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14:paraId="5AD4DD33" w14:textId="77777777" w:rsidR="00E50994" w:rsidRPr="00E50994" w:rsidRDefault="00E50994" w:rsidP="00E5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14:paraId="3336D06F" w14:textId="77777777" w:rsidR="00E50994" w:rsidRPr="00E50994" w:rsidRDefault="00E50994" w:rsidP="00E5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 АКСАЙСКИЙ РАЙОН</w:t>
      </w:r>
    </w:p>
    <w:p w14:paraId="58E7032C" w14:textId="77777777" w:rsidR="00E50994" w:rsidRPr="00E50994" w:rsidRDefault="00E50994" w:rsidP="00E50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5BCCB3" w14:textId="77777777" w:rsidR="00395BA1" w:rsidRPr="00E50994" w:rsidRDefault="00395BA1" w:rsidP="00395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8F4ED" w14:textId="77777777" w:rsidR="00395BA1" w:rsidRPr="00E50994" w:rsidRDefault="00395BA1" w:rsidP="0039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4B68F25A" w14:textId="77777777" w:rsidR="00395BA1" w:rsidRPr="00E50994" w:rsidRDefault="00395BA1" w:rsidP="0039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640C3" w14:textId="77777777" w:rsidR="00395BA1" w:rsidRPr="00E50994" w:rsidRDefault="00395BA1" w:rsidP="0039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F390E" w14:textId="080EA241" w:rsidR="00395BA1" w:rsidRPr="00E50994" w:rsidRDefault="00395BA1" w:rsidP="00395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. 201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х. Островского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№ 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14:paraId="038C9B1E" w14:textId="77777777" w:rsidR="009F5C8E" w:rsidRPr="00E50994" w:rsidRDefault="009F5C8E" w:rsidP="00A538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42776E2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</w:p>
    <w:p w14:paraId="3908A3A7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ПРОГНОЗА </w:t>
      </w:r>
      <w:r w:rsidR="00CC0A71"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ИСТОМИНСКОГО СЕЛЬСКОГО ПОСЕЛЕНИЯ</w:t>
      </w:r>
    </w:p>
    <w:p w14:paraId="1B7B188F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НА ПЕРИОД 201</w:t>
      </w:r>
      <w:r w:rsidR="002F13A6"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14:paraId="5C69E616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ACC669" w14:textId="32E96BB9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статьей 20.1 Решения собрания депутатов Истоминского сельского поселения от 22.08.2013 N 37 "Положение о бюджетном  процессе в Истоминском сельском поселении", постановлением Администрации Истоминского сельского поселения от </w:t>
      </w:r>
      <w:r w:rsidR="00E50994" w:rsidRPr="00E50994">
        <w:rPr>
          <w:rFonts w:ascii="Times New Roman" w:hAnsi="Times New Roman" w:cs="Times New Roman"/>
          <w:sz w:val="28"/>
          <w:szCs w:val="28"/>
        </w:rPr>
        <w:t>20</w:t>
      </w:r>
      <w:r w:rsidRPr="00E50994">
        <w:rPr>
          <w:rFonts w:ascii="Times New Roman" w:hAnsi="Times New Roman" w:cs="Times New Roman"/>
          <w:sz w:val="28"/>
          <w:szCs w:val="28"/>
        </w:rPr>
        <w:t>.0</w:t>
      </w:r>
      <w:r w:rsidR="00E50994" w:rsidRPr="00E50994">
        <w:rPr>
          <w:rFonts w:ascii="Times New Roman" w:hAnsi="Times New Roman" w:cs="Times New Roman"/>
          <w:sz w:val="28"/>
          <w:szCs w:val="28"/>
        </w:rPr>
        <w:t>6</w:t>
      </w:r>
      <w:r w:rsidRPr="00E50994">
        <w:rPr>
          <w:rFonts w:ascii="Times New Roman" w:hAnsi="Times New Roman" w:cs="Times New Roman"/>
          <w:sz w:val="28"/>
          <w:szCs w:val="28"/>
        </w:rPr>
        <w:t>.201</w:t>
      </w:r>
      <w:r w:rsidR="00E50994" w:rsidRPr="00E50994">
        <w:rPr>
          <w:rFonts w:ascii="Times New Roman" w:hAnsi="Times New Roman" w:cs="Times New Roman"/>
          <w:sz w:val="28"/>
          <w:szCs w:val="28"/>
        </w:rPr>
        <w:t>8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E50994" w:rsidRPr="00E50994">
        <w:rPr>
          <w:rFonts w:ascii="Times New Roman" w:hAnsi="Times New Roman" w:cs="Times New Roman"/>
          <w:sz w:val="28"/>
          <w:szCs w:val="28"/>
        </w:rPr>
        <w:t>129</w:t>
      </w:r>
      <w:r w:rsidRPr="00E50994">
        <w:rPr>
          <w:rFonts w:ascii="Times New Roman" w:hAnsi="Times New Roman" w:cs="Times New Roman"/>
          <w:sz w:val="28"/>
          <w:szCs w:val="28"/>
        </w:rPr>
        <w:t xml:space="preserve"> "Об утверждении Правил разработки и утверждения бюджетного прогноза Истоминского сельского поселения на долгосрочный период" Администрация Истоминского сельского поселения постановляет:</w:t>
      </w:r>
    </w:p>
    <w:p w14:paraId="15A937B3" w14:textId="77777777" w:rsidR="00E50994" w:rsidRPr="00E50994" w:rsidRDefault="00E50994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44A3FB" w14:textId="4DD72F0B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1. Утвердить бюджетный прогноз 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на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E50994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E50994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545394FF" w14:textId="4F1DBE40" w:rsidR="009F5C8E" w:rsidRPr="00E50994" w:rsidRDefault="00395BA1" w:rsidP="009F5C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22"/>
      <w:bookmarkEnd w:id="0"/>
      <w:r w:rsidRPr="00E509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50994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информирования населения Истоминского сельского поселения настоящее постановление </w:t>
      </w:r>
      <w:r w:rsidR="00E50994" w:rsidRPr="00E50994">
        <w:rPr>
          <w:rFonts w:ascii="Times New Roman" w:hAnsi="Times New Roman" w:cs="Times New Roman"/>
          <w:sz w:val="28"/>
          <w:szCs w:val="28"/>
          <w:lang w:eastAsia="en-US"/>
        </w:rPr>
        <w:t>разместить на</w:t>
      </w:r>
      <w:r w:rsidRPr="00E50994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Администрации Истоминского сельского поселения.</w:t>
      </w:r>
    </w:p>
    <w:p w14:paraId="2587D90C" w14:textId="5D0605E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Истоминского сельского поселения </w:t>
      </w:r>
      <w:r w:rsidR="00E50994" w:rsidRPr="00E50994">
        <w:rPr>
          <w:rFonts w:ascii="Times New Roman" w:hAnsi="Times New Roman" w:cs="Times New Roman"/>
          <w:sz w:val="28"/>
          <w:szCs w:val="28"/>
        </w:rPr>
        <w:t>Д.А.Кудовба.</w:t>
      </w:r>
    </w:p>
    <w:p w14:paraId="679E761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5ADFE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0CE5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B492DCF" w14:textId="3F60C919" w:rsidR="009F5C8E" w:rsidRPr="00E50994" w:rsidRDefault="009F5C8E" w:rsidP="009F5C8E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ab/>
        <w:t xml:space="preserve">             Л. Н. Флюта</w:t>
      </w:r>
    </w:p>
    <w:p w14:paraId="016F333F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0DB195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275B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4B2253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0894A492" w14:textId="114C1415" w:rsidR="00E50994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сектор экономики и финанс</w:t>
      </w:r>
      <w:r w:rsidR="00E50994">
        <w:rPr>
          <w:rFonts w:ascii="Times New Roman" w:hAnsi="Times New Roman" w:cs="Times New Roman"/>
          <w:sz w:val="28"/>
          <w:szCs w:val="28"/>
        </w:rPr>
        <w:t>ов</w:t>
      </w:r>
    </w:p>
    <w:p w14:paraId="2E0C406A" w14:textId="77777777" w:rsidR="009F5C8E" w:rsidRPr="00E50994" w:rsidRDefault="009F5C8E" w:rsidP="009F5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70FEBCA" w14:textId="77777777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8D57096" w14:textId="77777777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Администрации Истоминского  </w:t>
      </w:r>
    </w:p>
    <w:p w14:paraId="1F4CF9EB" w14:textId="77777777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71C7486" w14:textId="282C0F56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от </w:t>
      </w:r>
      <w:r w:rsidR="00E50994" w:rsidRPr="00E50994">
        <w:rPr>
          <w:rFonts w:ascii="Times New Roman" w:hAnsi="Times New Roman" w:cs="Times New Roman"/>
          <w:sz w:val="28"/>
          <w:szCs w:val="28"/>
        </w:rPr>
        <w:t>31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  <w:r w:rsidR="00E50994" w:rsidRPr="00E50994">
        <w:rPr>
          <w:rFonts w:ascii="Times New Roman" w:hAnsi="Times New Roman" w:cs="Times New Roman"/>
          <w:sz w:val="28"/>
          <w:szCs w:val="28"/>
        </w:rPr>
        <w:t>01</w:t>
      </w:r>
      <w:r w:rsidRPr="00E50994">
        <w:rPr>
          <w:rFonts w:ascii="Times New Roman" w:hAnsi="Times New Roman" w:cs="Times New Roman"/>
          <w:sz w:val="28"/>
          <w:szCs w:val="28"/>
        </w:rPr>
        <w:t>.201</w:t>
      </w:r>
      <w:r w:rsidR="00E50994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E50994" w:rsidRPr="00E50994">
        <w:rPr>
          <w:rFonts w:ascii="Times New Roman" w:hAnsi="Times New Roman" w:cs="Times New Roman"/>
          <w:sz w:val="28"/>
          <w:szCs w:val="28"/>
        </w:rPr>
        <w:t>15</w:t>
      </w:r>
    </w:p>
    <w:p w14:paraId="49AF35CF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B02D13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E50994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3EBE1ACD" w14:textId="1CFC94E9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НА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E170FB4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22F13" w14:textId="075EF019" w:rsidR="009F5C8E" w:rsidRPr="00E50994" w:rsidRDefault="00E50994" w:rsidP="009F5C8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099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F5C8E" w:rsidRPr="00E5099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594DF11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3E700F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целях реализации долгосрочного планирования принят Федеральный закон от 28.06.2014 N 172-ФЗ "О стратегическом планировании в Российской Федерации", внесены изменения в Бюджетный кодекс Российской Федерации в части дополнения статьей 170.1 "Долгосрочное бюджетное планирование".</w:t>
      </w:r>
    </w:p>
    <w:p w14:paraId="155DC3F9" w14:textId="6FE4AC7D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На местном уровне принято 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от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 28.01</w:t>
      </w:r>
      <w:r w:rsidRPr="00E50994">
        <w:rPr>
          <w:rFonts w:ascii="Times New Roman" w:hAnsi="Times New Roman" w:cs="Times New Roman"/>
          <w:sz w:val="28"/>
          <w:szCs w:val="28"/>
        </w:rPr>
        <w:t>.201</w:t>
      </w:r>
      <w:r w:rsidR="00CB035C" w:rsidRPr="00E50994">
        <w:rPr>
          <w:rFonts w:ascii="Times New Roman" w:hAnsi="Times New Roman" w:cs="Times New Roman"/>
          <w:sz w:val="28"/>
          <w:szCs w:val="28"/>
        </w:rPr>
        <w:t>6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CB035C" w:rsidRPr="00E50994">
        <w:rPr>
          <w:rFonts w:ascii="Times New Roman" w:hAnsi="Times New Roman" w:cs="Times New Roman"/>
          <w:sz w:val="28"/>
          <w:szCs w:val="28"/>
        </w:rPr>
        <w:t>171</w:t>
      </w:r>
      <w:r w:rsidRPr="00E50994">
        <w:rPr>
          <w:rFonts w:ascii="Times New Roman" w:hAnsi="Times New Roman" w:cs="Times New Roman"/>
          <w:sz w:val="28"/>
          <w:szCs w:val="28"/>
        </w:rPr>
        <w:t xml:space="preserve"> "О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E50994" w:rsidRPr="00E50994">
        <w:rPr>
          <w:rFonts w:ascii="Times New Roman" w:hAnsi="Times New Roman" w:cs="Times New Roman"/>
          <w:sz w:val="28"/>
          <w:szCs w:val="28"/>
        </w:rPr>
        <w:t>о стратегическом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планировании в </w:t>
      </w:r>
      <w:r w:rsidR="00CB035C" w:rsidRPr="00E50994">
        <w:rPr>
          <w:rFonts w:ascii="Times New Roman" w:hAnsi="Times New Roman" w:cs="Times New Roman"/>
          <w:sz w:val="28"/>
          <w:szCs w:val="28"/>
        </w:rPr>
        <w:t>Истоминском сельском поселении</w:t>
      </w:r>
      <w:r w:rsidRPr="00E50994">
        <w:rPr>
          <w:rFonts w:ascii="Times New Roman" w:hAnsi="Times New Roman" w:cs="Times New Roman"/>
          <w:sz w:val="28"/>
          <w:szCs w:val="28"/>
        </w:rPr>
        <w:t xml:space="preserve">". 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от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 22.08.2013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37 "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Положение о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 </w:t>
      </w:r>
      <w:r w:rsidRPr="00E50994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Истоминском сельском поселении" дополнено статьей 20</w:t>
      </w:r>
      <w:r w:rsidRPr="00E50994">
        <w:rPr>
          <w:rFonts w:ascii="Times New Roman" w:hAnsi="Times New Roman" w:cs="Times New Roman"/>
          <w:sz w:val="28"/>
          <w:szCs w:val="28"/>
        </w:rPr>
        <w:t>.1 "Долгосрочное бюджетное планирование".</w:t>
      </w:r>
    </w:p>
    <w:p w14:paraId="4933D6BD" w14:textId="3D54DD16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поселения от </w:t>
      </w:r>
      <w:r w:rsidR="00E50994">
        <w:rPr>
          <w:rFonts w:ascii="Times New Roman" w:hAnsi="Times New Roman" w:cs="Times New Roman"/>
          <w:sz w:val="28"/>
          <w:szCs w:val="28"/>
        </w:rPr>
        <w:t>20</w:t>
      </w:r>
      <w:r w:rsidR="00CA0CB1" w:rsidRPr="00E50994">
        <w:rPr>
          <w:rFonts w:ascii="Times New Roman" w:hAnsi="Times New Roman" w:cs="Times New Roman"/>
          <w:sz w:val="28"/>
          <w:szCs w:val="28"/>
        </w:rPr>
        <w:t>.0</w:t>
      </w:r>
      <w:r w:rsidR="00E50994">
        <w:rPr>
          <w:rFonts w:ascii="Times New Roman" w:hAnsi="Times New Roman" w:cs="Times New Roman"/>
          <w:sz w:val="28"/>
          <w:szCs w:val="28"/>
        </w:rPr>
        <w:t>6</w:t>
      </w:r>
      <w:r w:rsidR="00CA0CB1" w:rsidRPr="00E50994">
        <w:rPr>
          <w:rFonts w:ascii="Times New Roman" w:hAnsi="Times New Roman" w:cs="Times New Roman"/>
          <w:sz w:val="28"/>
          <w:szCs w:val="28"/>
        </w:rPr>
        <w:t>.201</w:t>
      </w:r>
      <w:r w:rsidR="00E50994">
        <w:rPr>
          <w:rFonts w:ascii="Times New Roman" w:hAnsi="Times New Roman" w:cs="Times New Roman"/>
          <w:sz w:val="28"/>
          <w:szCs w:val="28"/>
        </w:rPr>
        <w:t>8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E50994">
        <w:rPr>
          <w:rFonts w:ascii="Times New Roman" w:hAnsi="Times New Roman" w:cs="Times New Roman"/>
          <w:sz w:val="28"/>
          <w:szCs w:val="28"/>
        </w:rPr>
        <w:t>129</w:t>
      </w:r>
      <w:r w:rsidRPr="00E50994">
        <w:rPr>
          <w:rFonts w:ascii="Times New Roman" w:hAnsi="Times New Roman" w:cs="Times New Roman"/>
          <w:sz w:val="28"/>
          <w:szCs w:val="28"/>
        </w:rPr>
        <w:t xml:space="preserve"> утверждены Правила разработки и утверждения бюджетного прогноза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14:paraId="64C1DBBD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Указанными Правилами установлено, что бюджетный прогноз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двенадцать лет на основе долгосрочного прогноза социально-экономического развития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7C17BBA5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поселение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717327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определенных в качестве базовых для целей долгосрочного бюджетного планирования, прогноз основных характеристик бюджета </w:t>
      </w:r>
      <w:r w:rsidR="00717327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параметры финансового обеспечения </w:t>
      </w:r>
      <w:r w:rsidR="00717327" w:rsidRPr="00E50994">
        <w:rPr>
          <w:rFonts w:ascii="Times New Roman" w:hAnsi="Times New Roman" w:cs="Times New Roman"/>
          <w:sz w:val="28"/>
          <w:szCs w:val="28"/>
        </w:rPr>
        <w:t>муниципальных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17327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</w:p>
    <w:p w14:paraId="3586AEEA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</w:t>
      </w:r>
      <w:r w:rsidR="002F13A6" w:rsidRPr="00E50994">
        <w:rPr>
          <w:rFonts w:ascii="Times New Roman" w:hAnsi="Times New Roman" w:cs="Times New Roman"/>
          <w:sz w:val="28"/>
          <w:szCs w:val="28"/>
        </w:rPr>
        <w:t>24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параметры бюджетного </w:t>
      </w:r>
      <w:r w:rsidR="00717327" w:rsidRPr="00E50994">
        <w:rPr>
          <w:rFonts w:ascii="Times New Roman" w:hAnsi="Times New Roman" w:cs="Times New Roman"/>
          <w:sz w:val="28"/>
          <w:szCs w:val="28"/>
        </w:rPr>
        <w:t xml:space="preserve">прогноза сформированы с учетом </w:t>
      </w:r>
      <w:r w:rsidRPr="00E50994">
        <w:rPr>
          <w:rFonts w:ascii="Times New Roman" w:hAnsi="Times New Roman" w:cs="Times New Roman"/>
          <w:sz w:val="28"/>
          <w:szCs w:val="28"/>
        </w:rPr>
        <w:t>бюджета на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F13A6" w:rsidRPr="00E50994">
        <w:rPr>
          <w:rFonts w:ascii="Times New Roman" w:hAnsi="Times New Roman" w:cs="Times New Roman"/>
          <w:sz w:val="28"/>
          <w:szCs w:val="28"/>
        </w:rPr>
        <w:t>20</w:t>
      </w:r>
      <w:r w:rsidRPr="00E50994">
        <w:rPr>
          <w:rFonts w:ascii="Times New Roman" w:hAnsi="Times New Roman" w:cs="Times New Roman"/>
          <w:sz w:val="28"/>
          <w:szCs w:val="28"/>
        </w:rPr>
        <w:t xml:space="preserve"> и 20</w:t>
      </w:r>
      <w:r w:rsidR="002F13A6" w:rsidRPr="00E50994">
        <w:rPr>
          <w:rFonts w:ascii="Times New Roman" w:hAnsi="Times New Roman" w:cs="Times New Roman"/>
          <w:sz w:val="28"/>
          <w:szCs w:val="28"/>
        </w:rPr>
        <w:t>21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0AF11829" w14:textId="77777777" w:rsidR="009F5C8E" w:rsidRPr="00E50994" w:rsidRDefault="009F5C8E" w:rsidP="009F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5C8E" w:rsidRPr="00E50994">
          <w:pgSz w:w="11906" w:h="16838"/>
          <w:pgMar w:top="1440" w:right="566" w:bottom="1440" w:left="1133" w:header="0" w:footer="0" w:gutter="0"/>
          <w:cols w:space="720"/>
        </w:sectPr>
      </w:pPr>
    </w:p>
    <w:p w14:paraId="5E388581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6690F0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1. ОСНОВНЫЕ ПАРАМЕТРЫ ВАРИАНТА ДОЛГОСРОЧНОГО ПРОГНОЗА,</w:t>
      </w:r>
    </w:p>
    <w:p w14:paraId="2ED31052" w14:textId="77777777" w:rsidR="009F5C8E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ОПРЕДЕЛЕННЫЕ В КАЧЕСТВЕ БАЗОВЫХ ДЛЯ ЦЕЛЕЙ ДОЛГОСРОЧНОГО</w:t>
      </w:r>
    </w:p>
    <w:p w14:paraId="7225D80D" w14:textId="77777777" w:rsidR="00CC0A71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БЮДЖЕТНОГО ПЛАНИРОВАНИЯ, В СООТВЕТСТВИИ С </w:t>
      </w:r>
      <w:r w:rsidR="00CC0A71" w:rsidRPr="00E5099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0DE68C1" w14:textId="77777777" w:rsidR="009F5C8E" w:rsidRPr="00E50994" w:rsidRDefault="00CC0A71" w:rsidP="00CC0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 ОТ 24.11.2016 N 447</w:t>
      </w:r>
    </w:p>
    <w:p w14:paraId="5F657BAB" w14:textId="77777777" w:rsidR="002F13A6" w:rsidRPr="00E50994" w:rsidRDefault="009F5C8E" w:rsidP="002F1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"О </w:t>
      </w:r>
      <w:r w:rsidR="002F13A6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 НА ПЕРИОД ДО 2030 ГОДА"</w:t>
      </w:r>
    </w:p>
    <w:p w14:paraId="53463ADE" w14:textId="77777777" w:rsidR="009F5C8E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ДОЛГОСРОЧНОМ ПРОГНОЗЕ СОЦИАЛЬНО-ЭКОНОМИЧЕСКОГО РАЗВИТИЯ</w:t>
      </w:r>
    </w:p>
    <w:p w14:paraId="484D3821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F2FE4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8D18DE" w14:textId="77777777" w:rsidR="002F13A6" w:rsidRPr="00E50994" w:rsidRDefault="002F13A6" w:rsidP="002F13A6">
      <w:pPr>
        <w:pStyle w:val="ConsPlusNormal"/>
        <w:tabs>
          <w:tab w:val="left" w:pos="19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213" w:type="pct"/>
        <w:tblInd w:w="-5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2843"/>
        <w:gridCol w:w="1478"/>
        <w:gridCol w:w="1138"/>
        <w:gridCol w:w="1288"/>
        <w:gridCol w:w="1213"/>
        <w:gridCol w:w="1213"/>
        <w:gridCol w:w="1213"/>
        <w:gridCol w:w="1212"/>
        <w:gridCol w:w="1213"/>
        <w:gridCol w:w="1213"/>
      </w:tblGrid>
      <w:tr w:rsidR="002F13A6" w:rsidRPr="00E50994" w14:paraId="5F6632C7" w14:textId="77777777" w:rsidTr="00AE7A93">
        <w:trPr>
          <w:cantSplit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AB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6010FF6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п 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D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43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0D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2017 год, отчет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A6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год, </w:t>
            </w:r>
          </w:p>
          <w:p w14:paraId="624BB2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04BB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</w:tr>
      <w:tr w:rsidR="002F13A6" w:rsidRPr="00E50994" w14:paraId="22C7F263" w14:textId="77777777" w:rsidTr="00AE7A93">
        <w:trPr>
          <w:cantSplit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11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2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B9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7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BCB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78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B25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1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70D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D4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</w:tbl>
    <w:p w14:paraId="6BAA7CBB" w14:textId="77777777" w:rsidR="002F13A6" w:rsidRPr="00E50994" w:rsidRDefault="002F13A6" w:rsidP="002F13A6">
      <w:pPr>
        <w:pStyle w:val="ConsPlusNormal"/>
        <w:tabs>
          <w:tab w:val="left" w:pos="19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"/>
        <w:gridCol w:w="2861"/>
        <w:gridCol w:w="1479"/>
        <w:gridCol w:w="1213"/>
        <w:gridCol w:w="1212"/>
        <w:gridCol w:w="1213"/>
        <w:gridCol w:w="1213"/>
        <w:gridCol w:w="1213"/>
        <w:gridCol w:w="1212"/>
        <w:gridCol w:w="1213"/>
        <w:gridCol w:w="1213"/>
      </w:tblGrid>
      <w:tr w:rsidR="002F13A6" w:rsidRPr="00E50994" w14:paraId="1CFB2521" w14:textId="77777777" w:rsidTr="00AE7A93">
        <w:trPr>
          <w:tblHeader/>
        </w:trPr>
        <w:tc>
          <w:tcPr>
            <w:tcW w:w="585" w:type="dxa"/>
          </w:tcPr>
          <w:p w14:paraId="067FF7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14:paraId="764DE8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25D15DB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14:paraId="6C042A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14:paraId="76E499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14:paraId="3AD4B41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14:paraId="0D0E2D2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14:paraId="73E7E81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14:paraId="22C0BFC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14:paraId="57894ED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13" w:type="dxa"/>
          </w:tcPr>
          <w:p w14:paraId="49A368E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F13A6" w:rsidRPr="00E50994" w14:paraId="59329A9D" w14:textId="77777777" w:rsidTr="00AE7A93">
        <w:tc>
          <w:tcPr>
            <w:tcW w:w="15804" w:type="dxa"/>
            <w:gridSpan w:val="11"/>
          </w:tcPr>
          <w:p w14:paraId="69CC2EF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Раздел 1. Первый вариант</w:t>
            </w:r>
          </w:p>
        </w:tc>
      </w:tr>
      <w:tr w:rsidR="002F13A6" w:rsidRPr="00E50994" w14:paraId="5BE9D84C" w14:textId="77777777" w:rsidTr="00AE7A93">
        <w:tc>
          <w:tcPr>
            <w:tcW w:w="585" w:type="dxa"/>
            <w:vMerge w:val="restart"/>
          </w:tcPr>
          <w:p w14:paraId="05624D8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14:paraId="2746163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выполненных собственными силами</w:t>
            </w:r>
          </w:p>
          <w:p w14:paraId="46CFA0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(строка 1.1. + строка 1.2. + строка 1.3. + строка 1.4.) по полному кругу предприятий</w:t>
            </w:r>
          </w:p>
        </w:tc>
        <w:tc>
          <w:tcPr>
            <w:tcW w:w="1604" w:type="dxa"/>
          </w:tcPr>
          <w:p w14:paraId="264D9B9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A565C6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E22A00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161D5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13B243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4EA27A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60021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E1D75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B32EE3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4099EA10" w14:textId="77777777" w:rsidTr="00AE7A93">
        <w:tc>
          <w:tcPr>
            <w:tcW w:w="585" w:type="dxa"/>
            <w:vMerge/>
          </w:tcPr>
          <w:p w14:paraId="351BC26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4FE181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22EE7A4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</w:tcPr>
          <w:p w14:paraId="31D4D1E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312" w:type="dxa"/>
          </w:tcPr>
          <w:p w14:paraId="4C86416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976,1</w:t>
            </w:r>
          </w:p>
        </w:tc>
        <w:tc>
          <w:tcPr>
            <w:tcW w:w="1313" w:type="dxa"/>
          </w:tcPr>
          <w:p w14:paraId="55889B4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1056,8</w:t>
            </w:r>
          </w:p>
        </w:tc>
        <w:tc>
          <w:tcPr>
            <w:tcW w:w="1313" w:type="dxa"/>
          </w:tcPr>
          <w:p w14:paraId="74BA0B3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1162,1</w:t>
            </w:r>
          </w:p>
        </w:tc>
        <w:tc>
          <w:tcPr>
            <w:tcW w:w="1313" w:type="dxa"/>
          </w:tcPr>
          <w:p w14:paraId="204C68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1283,6</w:t>
            </w:r>
          </w:p>
        </w:tc>
        <w:tc>
          <w:tcPr>
            <w:tcW w:w="1312" w:type="dxa"/>
          </w:tcPr>
          <w:p w14:paraId="2E5334D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1406,9</w:t>
            </w:r>
          </w:p>
        </w:tc>
        <w:tc>
          <w:tcPr>
            <w:tcW w:w="1313" w:type="dxa"/>
          </w:tcPr>
          <w:p w14:paraId="491F43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1499,3</w:t>
            </w:r>
          </w:p>
        </w:tc>
        <w:tc>
          <w:tcPr>
            <w:tcW w:w="1313" w:type="dxa"/>
          </w:tcPr>
          <w:p w14:paraId="4F7E6FF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1599,2</w:t>
            </w:r>
          </w:p>
        </w:tc>
      </w:tr>
      <w:tr w:rsidR="002F13A6" w:rsidRPr="00E50994" w14:paraId="18AD3E6D" w14:textId="77777777" w:rsidTr="00AE7A93">
        <w:tc>
          <w:tcPr>
            <w:tcW w:w="585" w:type="dxa"/>
            <w:vMerge/>
          </w:tcPr>
          <w:p w14:paraId="6BB53C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2DB3E6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В сопоставимых ценах  </w:t>
            </w:r>
          </w:p>
        </w:tc>
        <w:tc>
          <w:tcPr>
            <w:tcW w:w="1604" w:type="dxa"/>
          </w:tcPr>
          <w:p w14:paraId="4FF56F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году</w:t>
            </w:r>
          </w:p>
        </w:tc>
        <w:tc>
          <w:tcPr>
            <w:tcW w:w="1313" w:type="dxa"/>
          </w:tcPr>
          <w:p w14:paraId="15C90D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101,2</w:t>
            </w:r>
          </w:p>
          <w:p w14:paraId="5D1E353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C152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DF496B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  <w:p w14:paraId="2B47D09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900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336EB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313" w:type="dxa"/>
          </w:tcPr>
          <w:p w14:paraId="2CFD212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3" w:type="dxa"/>
          </w:tcPr>
          <w:p w14:paraId="05ED709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312" w:type="dxa"/>
          </w:tcPr>
          <w:p w14:paraId="01053D2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313" w:type="dxa"/>
          </w:tcPr>
          <w:p w14:paraId="4106E08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313" w:type="dxa"/>
          </w:tcPr>
          <w:p w14:paraId="3FE03DB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2F13A6" w:rsidRPr="00E50994" w14:paraId="7EA4683F" w14:textId="77777777" w:rsidTr="00AE7A93">
        <w:tc>
          <w:tcPr>
            <w:tcW w:w="585" w:type="dxa"/>
            <w:vMerge w:val="restart"/>
          </w:tcPr>
          <w:p w14:paraId="4940890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113" w:type="dxa"/>
          </w:tcPr>
          <w:p w14:paraId="4BD4C80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  <w:p w14:paraId="3D0B68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79BA7E8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2959D5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40C1325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EB4645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979FAF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79E2A7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69CF71B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6496D1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9E9EFE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5627BEDD" w14:textId="77777777" w:rsidTr="00AE7A93">
        <w:tc>
          <w:tcPr>
            <w:tcW w:w="585" w:type="dxa"/>
            <w:vMerge/>
          </w:tcPr>
          <w:p w14:paraId="04402D1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D0F0D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35910C4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8919A8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312" w:type="dxa"/>
            <w:vAlign w:val="center"/>
          </w:tcPr>
          <w:p w14:paraId="24E0E0A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313" w:type="dxa"/>
            <w:vAlign w:val="center"/>
          </w:tcPr>
          <w:p w14:paraId="6216B9A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313" w:type="dxa"/>
            <w:vAlign w:val="center"/>
          </w:tcPr>
          <w:p w14:paraId="1CDC75B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220,3</w:t>
            </w:r>
          </w:p>
        </w:tc>
        <w:tc>
          <w:tcPr>
            <w:tcW w:w="1313" w:type="dxa"/>
            <w:vAlign w:val="center"/>
          </w:tcPr>
          <w:p w14:paraId="509BA1C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</w:p>
        </w:tc>
        <w:tc>
          <w:tcPr>
            <w:tcW w:w="1312" w:type="dxa"/>
            <w:vAlign w:val="center"/>
          </w:tcPr>
          <w:p w14:paraId="7D99212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313" w:type="dxa"/>
            <w:vAlign w:val="center"/>
          </w:tcPr>
          <w:p w14:paraId="7699F6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1313" w:type="dxa"/>
            <w:vAlign w:val="center"/>
          </w:tcPr>
          <w:p w14:paraId="0B97B5D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2F13A6" w:rsidRPr="00E50994" w14:paraId="1AA93D6E" w14:textId="77777777" w:rsidTr="00AE7A93">
        <w:tc>
          <w:tcPr>
            <w:tcW w:w="585" w:type="dxa"/>
            <w:vMerge/>
          </w:tcPr>
          <w:p w14:paraId="4DD202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CACFC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В сопоставимых ценах   </w:t>
            </w:r>
          </w:p>
        </w:tc>
        <w:tc>
          <w:tcPr>
            <w:tcW w:w="1604" w:type="dxa"/>
          </w:tcPr>
          <w:p w14:paraId="635373F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13956D6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312" w:type="dxa"/>
            <w:vAlign w:val="center"/>
          </w:tcPr>
          <w:p w14:paraId="6691EC1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313" w:type="dxa"/>
            <w:vAlign w:val="center"/>
          </w:tcPr>
          <w:p w14:paraId="071C187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313" w:type="dxa"/>
            <w:vAlign w:val="center"/>
          </w:tcPr>
          <w:p w14:paraId="5BE421D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313" w:type="dxa"/>
            <w:vAlign w:val="center"/>
          </w:tcPr>
          <w:p w14:paraId="59F40C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312" w:type="dxa"/>
            <w:vAlign w:val="center"/>
          </w:tcPr>
          <w:p w14:paraId="029BF5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313" w:type="dxa"/>
            <w:vAlign w:val="center"/>
          </w:tcPr>
          <w:p w14:paraId="3423587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313" w:type="dxa"/>
            <w:vAlign w:val="center"/>
          </w:tcPr>
          <w:p w14:paraId="4B05054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F13A6" w:rsidRPr="00E50994" w14:paraId="53FCF356" w14:textId="77777777" w:rsidTr="00AE7A93">
        <w:tc>
          <w:tcPr>
            <w:tcW w:w="585" w:type="dxa"/>
            <w:vMerge w:val="restart"/>
          </w:tcPr>
          <w:p w14:paraId="69A6725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33. </w:t>
            </w:r>
          </w:p>
        </w:tc>
        <w:tc>
          <w:tcPr>
            <w:tcW w:w="3113" w:type="dxa"/>
          </w:tcPr>
          <w:p w14:paraId="317E259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Объем инвестиций за счет всех источ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финансирования</w:t>
            </w:r>
          </w:p>
        </w:tc>
        <w:tc>
          <w:tcPr>
            <w:tcW w:w="1604" w:type="dxa"/>
          </w:tcPr>
          <w:p w14:paraId="4F75CAF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4F8DB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0A1AA7D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BA4826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12B407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3561FE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A11C91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75D373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E1C6FE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75F806D7" w14:textId="77777777" w:rsidTr="00AE7A93">
        <w:tc>
          <w:tcPr>
            <w:tcW w:w="585" w:type="dxa"/>
            <w:vMerge/>
          </w:tcPr>
          <w:p w14:paraId="2A1019F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46C0C5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6C670A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</w:tcPr>
          <w:p w14:paraId="48083338" w14:textId="6AC94038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14:paraId="7DA1BE96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313" w:type="dxa"/>
          </w:tcPr>
          <w:p w14:paraId="41197921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313" w:type="dxa"/>
          </w:tcPr>
          <w:p w14:paraId="0948AB8D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313" w:type="dxa"/>
          </w:tcPr>
          <w:p w14:paraId="43E9FB6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312" w:type="dxa"/>
          </w:tcPr>
          <w:p w14:paraId="025EFE62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313" w:type="dxa"/>
          </w:tcPr>
          <w:p w14:paraId="1151A629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313" w:type="dxa"/>
          </w:tcPr>
          <w:p w14:paraId="04601AFD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2F13A6" w:rsidRPr="00E50994" w14:paraId="5B4E3498" w14:textId="77777777" w:rsidTr="00AE7A93">
        <w:tc>
          <w:tcPr>
            <w:tcW w:w="585" w:type="dxa"/>
            <w:vMerge/>
          </w:tcPr>
          <w:p w14:paraId="472B696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77691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4AA8296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</w:tcPr>
          <w:p w14:paraId="3049CB7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1A0F1C53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E674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38DFC4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914A4B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80091D1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313" w:type="dxa"/>
          </w:tcPr>
          <w:p w14:paraId="28E6F0B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313" w:type="dxa"/>
          </w:tcPr>
          <w:p w14:paraId="3EAE7F7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312" w:type="dxa"/>
          </w:tcPr>
          <w:p w14:paraId="475DCFC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313" w:type="dxa"/>
          </w:tcPr>
          <w:p w14:paraId="74F8D850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313" w:type="dxa"/>
          </w:tcPr>
          <w:p w14:paraId="098F58C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2F13A6" w:rsidRPr="00E50994" w14:paraId="00BBE93B" w14:textId="77777777" w:rsidTr="00AE7A93">
        <w:tc>
          <w:tcPr>
            <w:tcW w:w="585" w:type="dxa"/>
          </w:tcPr>
          <w:p w14:paraId="624484A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79A302C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4" w:type="dxa"/>
          </w:tcPr>
          <w:p w14:paraId="7DAE073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856FBE2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C09C42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DB7B93A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C49DFD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91CA84D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B71551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5DAE36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9536E51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0A0C0B0E" w14:textId="77777777" w:rsidTr="00AE7A93">
        <w:tc>
          <w:tcPr>
            <w:tcW w:w="585" w:type="dxa"/>
          </w:tcPr>
          <w:p w14:paraId="43EF1A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33.1.</w:t>
            </w:r>
          </w:p>
        </w:tc>
        <w:tc>
          <w:tcPr>
            <w:tcW w:w="3113" w:type="dxa"/>
          </w:tcPr>
          <w:p w14:paraId="46E053E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Объем инвестиций (за исключением бюджетных средств)</w:t>
            </w:r>
          </w:p>
        </w:tc>
        <w:tc>
          <w:tcPr>
            <w:tcW w:w="1604" w:type="dxa"/>
          </w:tcPr>
          <w:p w14:paraId="27002C3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CAD55F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0C85EC4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1E8643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B5951BF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CA1D5F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79A4CC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5816023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F520EB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5B97EC27" w14:textId="77777777" w:rsidTr="00AE7A93">
        <w:tc>
          <w:tcPr>
            <w:tcW w:w="585" w:type="dxa"/>
          </w:tcPr>
          <w:p w14:paraId="0B10D9F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0860C2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518D1B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млрд. рублей</w:t>
            </w:r>
          </w:p>
        </w:tc>
        <w:tc>
          <w:tcPr>
            <w:tcW w:w="1313" w:type="dxa"/>
          </w:tcPr>
          <w:p w14:paraId="2D75DC58" w14:textId="45B181EE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14:paraId="1D92F61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313" w:type="dxa"/>
          </w:tcPr>
          <w:p w14:paraId="29F8575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313" w:type="dxa"/>
          </w:tcPr>
          <w:p w14:paraId="373C06F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313" w:type="dxa"/>
          </w:tcPr>
          <w:p w14:paraId="14E4017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312" w:type="dxa"/>
          </w:tcPr>
          <w:p w14:paraId="0A18A32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313" w:type="dxa"/>
          </w:tcPr>
          <w:p w14:paraId="6E389544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313" w:type="dxa"/>
          </w:tcPr>
          <w:p w14:paraId="0BC33A1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2F13A6" w:rsidRPr="00E50994" w14:paraId="2046F41D" w14:textId="77777777" w:rsidTr="00AE7A93">
        <w:tc>
          <w:tcPr>
            <w:tcW w:w="585" w:type="dxa"/>
          </w:tcPr>
          <w:p w14:paraId="6E4B7AA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0ADDE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093F4E0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году</w:t>
            </w:r>
          </w:p>
        </w:tc>
        <w:tc>
          <w:tcPr>
            <w:tcW w:w="1313" w:type="dxa"/>
          </w:tcPr>
          <w:p w14:paraId="5CA1C3C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14:paraId="44E0839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4C03F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0F017EA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5D23C8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D69F789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313" w:type="dxa"/>
          </w:tcPr>
          <w:p w14:paraId="654A4ECF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313" w:type="dxa"/>
          </w:tcPr>
          <w:p w14:paraId="6EBE47C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312" w:type="dxa"/>
          </w:tcPr>
          <w:p w14:paraId="14D431FA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313" w:type="dxa"/>
          </w:tcPr>
          <w:p w14:paraId="2B8DFC6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313" w:type="dxa"/>
          </w:tcPr>
          <w:p w14:paraId="0118677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2F13A6" w:rsidRPr="00E50994" w14:paraId="50CF0337" w14:textId="77777777" w:rsidTr="00AE7A93">
        <w:trPr>
          <w:trHeight w:val="495"/>
        </w:trPr>
        <w:tc>
          <w:tcPr>
            <w:tcW w:w="585" w:type="dxa"/>
            <w:vMerge w:val="restart"/>
          </w:tcPr>
          <w:p w14:paraId="5D0FBDD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3113" w:type="dxa"/>
          </w:tcPr>
          <w:p w14:paraId="3FF4085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Ввод жилья, всего </w:t>
            </w:r>
          </w:p>
        </w:tc>
        <w:tc>
          <w:tcPr>
            <w:tcW w:w="1604" w:type="dxa"/>
            <w:vAlign w:val="center"/>
          </w:tcPr>
          <w:p w14:paraId="0FF0B83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        кв. м</w:t>
            </w:r>
          </w:p>
        </w:tc>
        <w:tc>
          <w:tcPr>
            <w:tcW w:w="1313" w:type="dxa"/>
            <w:vAlign w:val="center"/>
          </w:tcPr>
          <w:p w14:paraId="20D6E75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312" w:type="dxa"/>
            <w:vAlign w:val="center"/>
          </w:tcPr>
          <w:p w14:paraId="6F7525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313" w:type="dxa"/>
            <w:vAlign w:val="center"/>
          </w:tcPr>
          <w:p w14:paraId="7C2BC0B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313" w:type="dxa"/>
            <w:vAlign w:val="center"/>
          </w:tcPr>
          <w:p w14:paraId="358D0F0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1313" w:type="dxa"/>
            <w:vAlign w:val="center"/>
          </w:tcPr>
          <w:p w14:paraId="7F85BA8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1312" w:type="dxa"/>
            <w:vAlign w:val="center"/>
          </w:tcPr>
          <w:p w14:paraId="4851E87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313" w:type="dxa"/>
            <w:vAlign w:val="center"/>
          </w:tcPr>
          <w:p w14:paraId="094F2CC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313" w:type="dxa"/>
            <w:vAlign w:val="center"/>
          </w:tcPr>
          <w:p w14:paraId="3D751C6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</w:tr>
      <w:tr w:rsidR="002F13A6" w:rsidRPr="00E50994" w14:paraId="47AA4C86" w14:textId="77777777" w:rsidTr="00AE7A93">
        <w:tc>
          <w:tcPr>
            <w:tcW w:w="585" w:type="dxa"/>
            <w:vMerge/>
          </w:tcPr>
          <w:p w14:paraId="30BB3B7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9E5CA1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1F87414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22E027F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312" w:type="dxa"/>
            <w:vAlign w:val="center"/>
          </w:tcPr>
          <w:p w14:paraId="0C6A338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14:paraId="6146B09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14:paraId="6FF214D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313" w:type="dxa"/>
            <w:vAlign w:val="center"/>
          </w:tcPr>
          <w:p w14:paraId="3516FA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312" w:type="dxa"/>
            <w:vAlign w:val="center"/>
          </w:tcPr>
          <w:p w14:paraId="4D9A1A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313" w:type="dxa"/>
            <w:vAlign w:val="center"/>
          </w:tcPr>
          <w:p w14:paraId="2BF3BD6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13" w:type="dxa"/>
            <w:vAlign w:val="center"/>
          </w:tcPr>
          <w:p w14:paraId="40B700E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2F13A6" w:rsidRPr="00E50994" w14:paraId="021EBA7B" w14:textId="77777777" w:rsidTr="00AE7A93">
        <w:tc>
          <w:tcPr>
            <w:tcW w:w="585" w:type="dxa"/>
          </w:tcPr>
          <w:p w14:paraId="6B4689C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C20234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4" w:type="dxa"/>
          </w:tcPr>
          <w:p w14:paraId="47F65D6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169B62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F7E7E9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2CB411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A8C1D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C5BD4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9E420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FAFF2D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C04E05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242C1475" w14:textId="77777777" w:rsidTr="00AE7A93">
        <w:tc>
          <w:tcPr>
            <w:tcW w:w="585" w:type="dxa"/>
            <w:vMerge w:val="restart"/>
          </w:tcPr>
          <w:p w14:paraId="6FE4AA7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55.1</w:t>
            </w:r>
          </w:p>
        </w:tc>
        <w:tc>
          <w:tcPr>
            <w:tcW w:w="3113" w:type="dxa"/>
          </w:tcPr>
          <w:p w14:paraId="326D8B4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дома, построенные населением за свой счет и с помощью кредитов </w:t>
            </w:r>
          </w:p>
        </w:tc>
        <w:tc>
          <w:tcPr>
            <w:tcW w:w="1604" w:type="dxa"/>
            <w:vAlign w:val="center"/>
          </w:tcPr>
          <w:p w14:paraId="2F84012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313" w:type="dxa"/>
            <w:vAlign w:val="center"/>
          </w:tcPr>
          <w:p w14:paraId="762DD6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312" w:type="dxa"/>
            <w:vAlign w:val="center"/>
          </w:tcPr>
          <w:p w14:paraId="578C590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313" w:type="dxa"/>
            <w:vAlign w:val="center"/>
          </w:tcPr>
          <w:p w14:paraId="3E3F525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313" w:type="dxa"/>
            <w:vAlign w:val="center"/>
          </w:tcPr>
          <w:p w14:paraId="1E4742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313" w:type="dxa"/>
            <w:vAlign w:val="center"/>
          </w:tcPr>
          <w:p w14:paraId="2ECE1ED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12" w:type="dxa"/>
            <w:vAlign w:val="center"/>
          </w:tcPr>
          <w:p w14:paraId="34829DE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313" w:type="dxa"/>
            <w:vAlign w:val="center"/>
          </w:tcPr>
          <w:p w14:paraId="11F0D22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13" w:type="dxa"/>
            <w:vAlign w:val="center"/>
          </w:tcPr>
          <w:p w14:paraId="5EBA17B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2F13A6" w:rsidRPr="00E50994" w14:paraId="007BACE3" w14:textId="77777777" w:rsidTr="00AE7A93">
        <w:tc>
          <w:tcPr>
            <w:tcW w:w="585" w:type="dxa"/>
            <w:vMerge/>
          </w:tcPr>
          <w:p w14:paraId="4A198B9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510D1DC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7F3D74F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73BE62E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312" w:type="dxa"/>
            <w:vAlign w:val="center"/>
          </w:tcPr>
          <w:p w14:paraId="69E62D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313" w:type="dxa"/>
            <w:vAlign w:val="center"/>
          </w:tcPr>
          <w:p w14:paraId="3E7B26D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313" w:type="dxa"/>
            <w:vAlign w:val="center"/>
          </w:tcPr>
          <w:p w14:paraId="158D197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313" w:type="dxa"/>
            <w:vAlign w:val="center"/>
          </w:tcPr>
          <w:p w14:paraId="61168F2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312" w:type="dxa"/>
            <w:vAlign w:val="center"/>
          </w:tcPr>
          <w:p w14:paraId="397F538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313" w:type="dxa"/>
            <w:vAlign w:val="center"/>
          </w:tcPr>
          <w:p w14:paraId="64B3C23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313" w:type="dxa"/>
            <w:vAlign w:val="center"/>
          </w:tcPr>
          <w:p w14:paraId="5F2DF0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2F13A6" w:rsidRPr="00E50994" w14:paraId="6A53E8ED" w14:textId="77777777" w:rsidTr="00AE7A93">
        <w:tc>
          <w:tcPr>
            <w:tcW w:w="585" w:type="dxa"/>
          </w:tcPr>
          <w:p w14:paraId="23A42DB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3113" w:type="dxa"/>
          </w:tcPr>
          <w:p w14:paraId="6C7AE0F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604" w:type="dxa"/>
          </w:tcPr>
          <w:p w14:paraId="4114F8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C94C2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1FCC7F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990A1F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CA1E9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A7C486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CF19F0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C6DED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03E8A7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053C962E" w14:textId="77777777" w:rsidTr="00AE7A93">
        <w:tc>
          <w:tcPr>
            <w:tcW w:w="585" w:type="dxa"/>
            <w:vMerge w:val="restart"/>
          </w:tcPr>
          <w:p w14:paraId="301BAE2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66.1</w:t>
            </w:r>
          </w:p>
        </w:tc>
        <w:tc>
          <w:tcPr>
            <w:tcW w:w="3113" w:type="dxa"/>
          </w:tcPr>
          <w:p w14:paraId="30F5EBA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всего по состоянию на конец года</w:t>
            </w:r>
          </w:p>
          <w:p w14:paraId="655D864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4" w:type="dxa"/>
            <w:vAlign w:val="center"/>
          </w:tcPr>
          <w:p w14:paraId="4FF56F9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13" w:type="dxa"/>
            <w:vAlign w:val="center"/>
          </w:tcPr>
          <w:p w14:paraId="15C6E23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312" w:type="dxa"/>
            <w:vAlign w:val="center"/>
          </w:tcPr>
          <w:p w14:paraId="09E193E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13" w:type="dxa"/>
            <w:vAlign w:val="center"/>
          </w:tcPr>
          <w:p w14:paraId="2DF3CDA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313" w:type="dxa"/>
            <w:vAlign w:val="center"/>
          </w:tcPr>
          <w:p w14:paraId="7D2627A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313" w:type="dxa"/>
            <w:vAlign w:val="center"/>
          </w:tcPr>
          <w:p w14:paraId="3BCB5E2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312" w:type="dxa"/>
            <w:vAlign w:val="center"/>
          </w:tcPr>
          <w:p w14:paraId="03E6B73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313" w:type="dxa"/>
            <w:vAlign w:val="center"/>
          </w:tcPr>
          <w:p w14:paraId="451048D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313" w:type="dxa"/>
            <w:vAlign w:val="center"/>
          </w:tcPr>
          <w:p w14:paraId="1CC679D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2F13A6" w:rsidRPr="00E50994" w14:paraId="0F066B5F" w14:textId="77777777" w:rsidTr="00AE7A93">
        <w:tc>
          <w:tcPr>
            <w:tcW w:w="585" w:type="dxa"/>
            <w:vMerge/>
          </w:tcPr>
          <w:p w14:paraId="005A263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D79257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4B9DED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04A044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2" w:type="dxa"/>
            <w:vAlign w:val="center"/>
          </w:tcPr>
          <w:p w14:paraId="1369AC0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57F9186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0A2AFAE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13" w:type="dxa"/>
            <w:vAlign w:val="center"/>
          </w:tcPr>
          <w:p w14:paraId="2DE8E3B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12" w:type="dxa"/>
            <w:vAlign w:val="center"/>
          </w:tcPr>
          <w:p w14:paraId="5A757F6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313" w:type="dxa"/>
            <w:vAlign w:val="center"/>
          </w:tcPr>
          <w:p w14:paraId="68A4B58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313" w:type="dxa"/>
            <w:vAlign w:val="center"/>
          </w:tcPr>
          <w:p w14:paraId="11D40D1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2F13A6" w:rsidRPr="00E50994" w14:paraId="26F69219" w14:textId="77777777" w:rsidTr="00AE7A93">
        <w:tc>
          <w:tcPr>
            <w:tcW w:w="585" w:type="dxa"/>
            <w:vMerge w:val="restart"/>
          </w:tcPr>
          <w:p w14:paraId="0451CA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113" w:type="dxa"/>
          </w:tcPr>
          <w:p w14:paraId="50CC59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Среднесписочная 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 (без внешних совместителей) по малым и средним предприятиям, всего </w:t>
            </w:r>
          </w:p>
        </w:tc>
        <w:tc>
          <w:tcPr>
            <w:tcW w:w="1604" w:type="dxa"/>
            <w:vAlign w:val="center"/>
          </w:tcPr>
          <w:p w14:paraId="4A96354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</w:t>
            </w:r>
          </w:p>
          <w:p w14:paraId="7F8781F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13" w:type="dxa"/>
            <w:vAlign w:val="center"/>
          </w:tcPr>
          <w:p w14:paraId="0C91ED6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0,500</w:t>
            </w:r>
          </w:p>
        </w:tc>
        <w:tc>
          <w:tcPr>
            <w:tcW w:w="1312" w:type="dxa"/>
            <w:vAlign w:val="center"/>
          </w:tcPr>
          <w:p w14:paraId="554C2D1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0,513</w:t>
            </w:r>
          </w:p>
        </w:tc>
        <w:tc>
          <w:tcPr>
            <w:tcW w:w="1313" w:type="dxa"/>
            <w:vAlign w:val="center"/>
          </w:tcPr>
          <w:p w14:paraId="666B25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0,519</w:t>
            </w:r>
          </w:p>
        </w:tc>
        <w:tc>
          <w:tcPr>
            <w:tcW w:w="1313" w:type="dxa"/>
            <w:vAlign w:val="center"/>
          </w:tcPr>
          <w:p w14:paraId="3780C3D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0,525</w:t>
            </w:r>
          </w:p>
        </w:tc>
        <w:tc>
          <w:tcPr>
            <w:tcW w:w="1313" w:type="dxa"/>
            <w:vAlign w:val="center"/>
          </w:tcPr>
          <w:p w14:paraId="61E512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0,534</w:t>
            </w:r>
          </w:p>
        </w:tc>
        <w:tc>
          <w:tcPr>
            <w:tcW w:w="1312" w:type="dxa"/>
            <w:vAlign w:val="center"/>
          </w:tcPr>
          <w:p w14:paraId="2BFAF01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0,546</w:t>
            </w:r>
          </w:p>
        </w:tc>
        <w:tc>
          <w:tcPr>
            <w:tcW w:w="1313" w:type="dxa"/>
            <w:vAlign w:val="center"/>
          </w:tcPr>
          <w:p w14:paraId="54DA0C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0,553</w:t>
            </w:r>
          </w:p>
        </w:tc>
        <w:tc>
          <w:tcPr>
            <w:tcW w:w="1313" w:type="dxa"/>
            <w:vAlign w:val="center"/>
          </w:tcPr>
          <w:p w14:paraId="4C1043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0,561</w:t>
            </w:r>
          </w:p>
        </w:tc>
      </w:tr>
      <w:tr w:rsidR="002F13A6" w:rsidRPr="00E50994" w14:paraId="590B8B42" w14:textId="77777777" w:rsidTr="00AE7A93">
        <w:tc>
          <w:tcPr>
            <w:tcW w:w="585" w:type="dxa"/>
            <w:vMerge/>
          </w:tcPr>
          <w:p w14:paraId="5C4F8E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730AED5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0540B69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softHyphen/>
              <w:t>дыдущему году</w:t>
            </w:r>
          </w:p>
        </w:tc>
        <w:tc>
          <w:tcPr>
            <w:tcW w:w="1313" w:type="dxa"/>
            <w:vAlign w:val="center"/>
          </w:tcPr>
          <w:p w14:paraId="1EA8B1E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1312" w:type="dxa"/>
            <w:vAlign w:val="center"/>
          </w:tcPr>
          <w:p w14:paraId="48BE44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313" w:type="dxa"/>
            <w:vAlign w:val="center"/>
          </w:tcPr>
          <w:p w14:paraId="465CDB6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13" w:type="dxa"/>
            <w:vAlign w:val="center"/>
          </w:tcPr>
          <w:p w14:paraId="7359568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455A6D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312" w:type="dxa"/>
            <w:vAlign w:val="center"/>
          </w:tcPr>
          <w:p w14:paraId="3928120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514895C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68A690B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2F13A6" w:rsidRPr="00E50994" w14:paraId="0674B700" w14:textId="77777777" w:rsidTr="00AE7A93">
        <w:tc>
          <w:tcPr>
            <w:tcW w:w="585" w:type="dxa"/>
            <w:vMerge w:val="restart"/>
          </w:tcPr>
          <w:p w14:paraId="2AEA52B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3113" w:type="dxa"/>
          </w:tcPr>
          <w:p w14:paraId="7A7349D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</w:t>
            </w:r>
          </w:p>
        </w:tc>
        <w:tc>
          <w:tcPr>
            <w:tcW w:w="1604" w:type="dxa"/>
          </w:tcPr>
          <w:p w14:paraId="33E4620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B922EF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22093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6D879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9A945F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DEDBE7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4B0BBB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B1F19B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329D2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2B0A77F0" w14:textId="77777777" w:rsidTr="00AE7A93">
        <w:tc>
          <w:tcPr>
            <w:tcW w:w="585" w:type="dxa"/>
            <w:vMerge/>
          </w:tcPr>
          <w:p w14:paraId="469D403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9B6115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78C424B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7C2B40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2810,5</w:t>
            </w:r>
          </w:p>
        </w:tc>
        <w:tc>
          <w:tcPr>
            <w:tcW w:w="1312" w:type="dxa"/>
            <w:vAlign w:val="center"/>
          </w:tcPr>
          <w:p w14:paraId="2381B8D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3066,4</w:t>
            </w:r>
          </w:p>
        </w:tc>
        <w:tc>
          <w:tcPr>
            <w:tcW w:w="1313" w:type="dxa"/>
            <w:vAlign w:val="center"/>
          </w:tcPr>
          <w:p w14:paraId="429C64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3356,2</w:t>
            </w:r>
          </w:p>
        </w:tc>
        <w:tc>
          <w:tcPr>
            <w:tcW w:w="1313" w:type="dxa"/>
            <w:vAlign w:val="center"/>
          </w:tcPr>
          <w:p w14:paraId="04CE00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3676,2</w:t>
            </w:r>
          </w:p>
        </w:tc>
        <w:tc>
          <w:tcPr>
            <w:tcW w:w="1313" w:type="dxa"/>
            <w:vAlign w:val="center"/>
          </w:tcPr>
          <w:p w14:paraId="6DFC0A6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4030,8</w:t>
            </w:r>
          </w:p>
        </w:tc>
        <w:tc>
          <w:tcPr>
            <w:tcW w:w="1312" w:type="dxa"/>
            <w:vAlign w:val="center"/>
          </w:tcPr>
          <w:p w14:paraId="7927849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4422,8</w:t>
            </w:r>
          </w:p>
        </w:tc>
        <w:tc>
          <w:tcPr>
            <w:tcW w:w="1313" w:type="dxa"/>
            <w:vAlign w:val="center"/>
          </w:tcPr>
          <w:p w14:paraId="7C1705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4820,9</w:t>
            </w:r>
          </w:p>
        </w:tc>
        <w:tc>
          <w:tcPr>
            <w:tcW w:w="1313" w:type="dxa"/>
            <w:vAlign w:val="center"/>
          </w:tcPr>
          <w:p w14:paraId="1A4A2F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5176,0</w:t>
            </w:r>
          </w:p>
        </w:tc>
      </w:tr>
      <w:tr w:rsidR="002F13A6" w:rsidRPr="00E50994" w14:paraId="32B2F586" w14:textId="77777777" w:rsidTr="00AE7A93">
        <w:tc>
          <w:tcPr>
            <w:tcW w:w="585" w:type="dxa"/>
            <w:vMerge/>
          </w:tcPr>
          <w:p w14:paraId="4BA7F80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5E2BCC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Темп в действующих ценах</w:t>
            </w:r>
          </w:p>
        </w:tc>
        <w:tc>
          <w:tcPr>
            <w:tcW w:w="1604" w:type="dxa"/>
          </w:tcPr>
          <w:p w14:paraId="666FB89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670849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2" w:type="dxa"/>
            <w:vAlign w:val="center"/>
          </w:tcPr>
          <w:p w14:paraId="43FC51E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313" w:type="dxa"/>
            <w:vAlign w:val="center"/>
          </w:tcPr>
          <w:p w14:paraId="41DE737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13" w:type="dxa"/>
            <w:vAlign w:val="center"/>
          </w:tcPr>
          <w:p w14:paraId="0E007B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13" w:type="dxa"/>
            <w:vAlign w:val="center"/>
          </w:tcPr>
          <w:p w14:paraId="4395F8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312" w:type="dxa"/>
            <w:vAlign w:val="center"/>
          </w:tcPr>
          <w:p w14:paraId="6B6B90C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313" w:type="dxa"/>
            <w:vAlign w:val="center"/>
          </w:tcPr>
          <w:p w14:paraId="189F19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313" w:type="dxa"/>
            <w:vAlign w:val="center"/>
          </w:tcPr>
          <w:p w14:paraId="2A950A2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2F13A6" w:rsidRPr="00E50994" w14:paraId="39299077" w14:textId="77777777" w:rsidTr="00AE7A93">
        <w:tc>
          <w:tcPr>
            <w:tcW w:w="585" w:type="dxa"/>
            <w:vMerge w:val="restart"/>
          </w:tcPr>
          <w:p w14:paraId="1681E5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88.</w:t>
            </w:r>
          </w:p>
        </w:tc>
        <w:tc>
          <w:tcPr>
            <w:tcW w:w="3113" w:type="dxa"/>
          </w:tcPr>
          <w:p w14:paraId="104D64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1604" w:type="dxa"/>
          </w:tcPr>
          <w:p w14:paraId="040E5FF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683D60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AB6A1D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B6B59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05BE7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0CE5A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77756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836F8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FEE04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4539C041" w14:textId="77777777" w:rsidTr="00AE7A93">
        <w:tc>
          <w:tcPr>
            <w:tcW w:w="585" w:type="dxa"/>
            <w:vMerge/>
          </w:tcPr>
          <w:p w14:paraId="0A97FF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438262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791D6B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78A3C89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2668,9</w:t>
            </w:r>
          </w:p>
        </w:tc>
        <w:tc>
          <w:tcPr>
            <w:tcW w:w="1312" w:type="dxa"/>
            <w:vAlign w:val="center"/>
          </w:tcPr>
          <w:p w14:paraId="3E52855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2772,2</w:t>
            </w:r>
          </w:p>
        </w:tc>
        <w:tc>
          <w:tcPr>
            <w:tcW w:w="1313" w:type="dxa"/>
            <w:vAlign w:val="center"/>
          </w:tcPr>
          <w:p w14:paraId="7ED267F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2854,5</w:t>
            </w:r>
          </w:p>
        </w:tc>
        <w:tc>
          <w:tcPr>
            <w:tcW w:w="1313" w:type="dxa"/>
            <w:vAlign w:val="center"/>
          </w:tcPr>
          <w:p w14:paraId="68EC721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2946,1</w:t>
            </w:r>
          </w:p>
        </w:tc>
        <w:tc>
          <w:tcPr>
            <w:tcW w:w="1313" w:type="dxa"/>
            <w:vAlign w:val="center"/>
          </w:tcPr>
          <w:p w14:paraId="51E279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3045,5</w:t>
            </w:r>
          </w:p>
        </w:tc>
        <w:tc>
          <w:tcPr>
            <w:tcW w:w="1312" w:type="dxa"/>
            <w:vAlign w:val="center"/>
          </w:tcPr>
          <w:p w14:paraId="78549D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3205,4</w:t>
            </w:r>
          </w:p>
        </w:tc>
        <w:tc>
          <w:tcPr>
            <w:tcW w:w="1313" w:type="dxa"/>
            <w:vAlign w:val="center"/>
          </w:tcPr>
          <w:p w14:paraId="611A9F6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      3376,9</w:t>
            </w:r>
          </w:p>
        </w:tc>
        <w:tc>
          <w:tcPr>
            <w:tcW w:w="1313" w:type="dxa"/>
            <w:vAlign w:val="center"/>
          </w:tcPr>
          <w:p w14:paraId="5562AA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3561,2</w:t>
            </w:r>
          </w:p>
        </w:tc>
      </w:tr>
      <w:tr w:rsidR="002F13A6" w:rsidRPr="00E50994" w14:paraId="71294E9E" w14:textId="77777777" w:rsidTr="00AE7A93">
        <w:tc>
          <w:tcPr>
            <w:tcW w:w="585" w:type="dxa"/>
            <w:vMerge/>
          </w:tcPr>
          <w:p w14:paraId="5391538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93F558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5DC158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5D7246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312" w:type="dxa"/>
            <w:vAlign w:val="center"/>
          </w:tcPr>
          <w:p w14:paraId="0400A13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313" w:type="dxa"/>
            <w:vAlign w:val="center"/>
          </w:tcPr>
          <w:p w14:paraId="2735844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313" w:type="dxa"/>
            <w:vAlign w:val="center"/>
          </w:tcPr>
          <w:p w14:paraId="4B1FCA8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313" w:type="dxa"/>
            <w:vAlign w:val="center"/>
          </w:tcPr>
          <w:p w14:paraId="1DAA05E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12" w:type="dxa"/>
            <w:vAlign w:val="center"/>
          </w:tcPr>
          <w:p w14:paraId="1EB1F6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2C595F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7BB5311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2F13A6" w:rsidRPr="00E50994" w14:paraId="572B07CF" w14:textId="77777777" w:rsidTr="00AE7A93">
        <w:tc>
          <w:tcPr>
            <w:tcW w:w="585" w:type="dxa"/>
            <w:vMerge w:val="restart"/>
          </w:tcPr>
          <w:p w14:paraId="58B9E8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99.</w:t>
            </w:r>
          </w:p>
        </w:tc>
        <w:tc>
          <w:tcPr>
            <w:tcW w:w="3113" w:type="dxa"/>
          </w:tcPr>
          <w:p w14:paraId="6F1E2B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604" w:type="dxa"/>
          </w:tcPr>
          <w:p w14:paraId="736E0A0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F833EA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4907689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C44D74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80397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CE691D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474DB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208A4D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0A78F2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1E406517" w14:textId="77777777" w:rsidTr="00AE7A93">
        <w:tc>
          <w:tcPr>
            <w:tcW w:w="585" w:type="dxa"/>
            <w:vMerge/>
          </w:tcPr>
          <w:p w14:paraId="28D775B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CCC3F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729EB7A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313" w:type="dxa"/>
            <w:vAlign w:val="center"/>
          </w:tcPr>
          <w:p w14:paraId="4DF8FD8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12,8</w:t>
            </w:r>
          </w:p>
        </w:tc>
        <w:tc>
          <w:tcPr>
            <w:tcW w:w="1312" w:type="dxa"/>
            <w:vAlign w:val="center"/>
          </w:tcPr>
          <w:p w14:paraId="6422045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313" w:type="dxa"/>
            <w:vAlign w:val="center"/>
          </w:tcPr>
          <w:p w14:paraId="080E87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313" w:type="dxa"/>
            <w:vAlign w:val="center"/>
          </w:tcPr>
          <w:p w14:paraId="306E556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313" w:type="dxa"/>
            <w:vAlign w:val="center"/>
          </w:tcPr>
          <w:p w14:paraId="13CF7DC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14:paraId="1A1A077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13" w:type="dxa"/>
            <w:vAlign w:val="center"/>
          </w:tcPr>
          <w:p w14:paraId="739CA8C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313" w:type="dxa"/>
            <w:vAlign w:val="center"/>
          </w:tcPr>
          <w:p w14:paraId="5C03F0F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2F13A6" w:rsidRPr="00E50994" w14:paraId="09CE827C" w14:textId="77777777" w:rsidTr="00AE7A93">
        <w:tc>
          <w:tcPr>
            <w:tcW w:w="585" w:type="dxa"/>
            <w:vMerge/>
          </w:tcPr>
          <w:p w14:paraId="2772D4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7B551E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0B8B7C4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к предыдущему году </w:t>
            </w:r>
          </w:p>
        </w:tc>
        <w:tc>
          <w:tcPr>
            <w:tcW w:w="1313" w:type="dxa"/>
            <w:vAlign w:val="center"/>
          </w:tcPr>
          <w:p w14:paraId="012BBF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312" w:type="dxa"/>
            <w:vAlign w:val="center"/>
          </w:tcPr>
          <w:p w14:paraId="066CFF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313" w:type="dxa"/>
            <w:vAlign w:val="center"/>
          </w:tcPr>
          <w:p w14:paraId="1EA1AFE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3BE65A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313" w:type="dxa"/>
            <w:vAlign w:val="center"/>
          </w:tcPr>
          <w:p w14:paraId="0F19FF4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312" w:type="dxa"/>
            <w:vAlign w:val="center"/>
          </w:tcPr>
          <w:p w14:paraId="73621DE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162217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13" w:type="dxa"/>
            <w:vAlign w:val="center"/>
          </w:tcPr>
          <w:p w14:paraId="34DC7DA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2F13A6" w:rsidRPr="00E50994" w14:paraId="5227C1E7" w14:textId="77777777" w:rsidTr="00AE7A93">
        <w:tc>
          <w:tcPr>
            <w:tcW w:w="585" w:type="dxa"/>
            <w:vMerge w:val="restart"/>
          </w:tcPr>
          <w:p w14:paraId="527095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110.</w:t>
            </w:r>
          </w:p>
        </w:tc>
        <w:tc>
          <w:tcPr>
            <w:tcW w:w="3113" w:type="dxa"/>
          </w:tcPr>
          <w:p w14:paraId="442BFF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1604" w:type="dxa"/>
          </w:tcPr>
          <w:p w14:paraId="66EBDA1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11AAC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74A268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2B61B1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F3ADA6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FD9D4E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02C849F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8CAC2E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5A4E66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766CA558" w14:textId="77777777" w:rsidTr="00AE7A93">
        <w:tc>
          <w:tcPr>
            <w:tcW w:w="585" w:type="dxa"/>
            <w:vMerge/>
          </w:tcPr>
          <w:p w14:paraId="5A4695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0E8269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451D89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93F75D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181,4</w:t>
            </w:r>
          </w:p>
        </w:tc>
        <w:tc>
          <w:tcPr>
            <w:tcW w:w="1312" w:type="dxa"/>
            <w:vAlign w:val="center"/>
          </w:tcPr>
          <w:p w14:paraId="3297E78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13" w:type="dxa"/>
            <w:vAlign w:val="center"/>
          </w:tcPr>
          <w:p w14:paraId="0899477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313" w:type="dxa"/>
            <w:vAlign w:val="center"/>
          </w:tcPr>
          <w:p w14:paraId="7B58310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221,6</w:t>
            </w:r>
          </w:p>
        </w:tc>
        <w:tc>
          <w:tcPr>
            <w:tcW w:w="1313" w:type="dxa"/>
            <w:vAlign w:val="center"/>
          </w:tcPr>
          <w:p w14:paraId="015E5A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236,4</w:t>
            </w:r>
          </w:p>
        </w:tc>
        <w:tc>
          <w:tcPr>
            <w:tcW w:w="1312" w:type="dxa"/>
            <w:vAlign w:val="center"/>
          </w:tcPr>
          <w:p w14:paraId="1BBEC80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313" w:type="dxa"/>
            <w:vAlign w:val="center"/>
          </w:tcPr>
          <w:p w14:paraId="010BBD1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  <w:tc>
          <w:tcPr>
            <w:tcW w:w="1313" w:type="dxa"/>
            <w:vAlign w:val="center"/>
          </w:tcPr>
          <w:p w14:paraId="3A62ABF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2F13A6" w:rsidRPr="00E50994" w14:paraId="1D4F948D" w14:textId="77777777" w:rsidTr="00AE7A93">
        <w:tc>
          <w:tcPr>
            <w:tcW w:w="585" w:type="dxa"/>
            <w:vMerge/>
          </w:tcPr>
          <w:p w14:paraId="411016E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14B98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6C27292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3562297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2" w:type="dxa"/>
            <w:vAlign w:val="center"/>
          </w:tcPr>
          <w:p w14:paraId="11DD768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313" w:type="dxa"/>
            <w:vAlign w:val="center"/>
          </w:tcPr>
          <w:p w14:paraId="7819BB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13" w:type="dxa"/>
            <w:vAlign w:val="center"/>
          </w:tcPr>
          <w:p w14:paraId="0E2E20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313" w:type="dxa"/>
            <w:vAlign w:val="center"/>
          </w:tcPr>
          <w:p w14:paraId="1A91C02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2" w:type="dxa"/>
            <w:vAlign w:val="center"/>
          </w:tcPr>
          <w:p w14:paraId="6484D7E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13" w:type="dxa"/>
            <w:vAlign w:val="center"/>
          </w:tcPr>
          <w:p w14:paraId="575AB26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313" w:type="dxa"/>
            <w:vAlign w:val="center"/>
          </w:tcPr>
          <w:p w14:paraId="4D7BB1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2F13A6" w:rsidRPr="00E50994" w14:paraId="30ABC409" w14:textId="77777777" w:rsidTr="00AE7A93">
        <w:tc>
          <w:tcPr>
            <w:tcW w:w="585" w:type="dxa"/>
          </w:tcPr>
          <w:p w14:paraId="1102AA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111.</w:t>
            </w:r>
          </w:p>
        </w:tc>
        <w:tc>
          <w:tcPr>
            <w:tcW w:w="3113" w:type="dxa"/>
          </w:tcPr>
          <w:p w14:paraId="2E4C5E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42CACCB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13" w:type="dxa"/>
            <w:vAlign w:val="center"/>
          </w:tcPr>
          <w:p w14:paraId="791CAEB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1312" w:type="dxa"/>
            <w:vAlign w:val="center"/>
          </w:tcPr>
          <w:p w14:paraId="5C68B1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1313" w:type="dxa"/>
            <w:vAlign w:val="center"/>
          </w:tcPr>
          <w:p w14:paraId="377031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1313" w:type="dxa"/>
            <w:vAlign w:val="center"/>
          </w:tcPr>
          <w:p w14:paraId="663685C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  <w:tc>
          <w:tcPr>
            <w:tcW w:w="1313" w:type="dxa"/>
            <w:vAlign w:val="center"/>
          </w:tcPr>
          <w:p w14:paraId="54B681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1312" w:type="dxa"/>
            <w:vAlign w:val="center"/>
          </w:tcPr>
          <w:p w14:paraId="789E67E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1313" w:type="dxa"/>
            <w:vAlign w:val="center"/>
          </w:tcPr>
          <w:p w14:paraId="70048E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1313" w:type="dxa"/>
            <w:vAlign w:val="center"/>
          </w:tcPr>
          <w:p w14:paraId="79DD0F9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</w:tr>
      <w:tr w:rsidR="002F13A6" w:rsidRPr="00E50994" w14:paraId="40700567" w14:textId="77777777" w:rsidTr="00AE7A93">
        <w:tc>
          <w:tcPr>
            <w:tcW w:w="585" w:type="dxa"/>
            <w:vMerge w:val="restart"/>
          </w:tcPr>
          <w:p w14:paraId="488C5F5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112.</w:t>
            </w:r>
          </w:p>
        </w:tc>
        <w:tc>
          <w:tcPr>
            <w:tcW w:w="3113" w:type="dxa"/>
          </w:tcPr>
          <w:p w14:paraId="4C317C4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1604" w:type="dxa"/>
          </w:tcPr>
          <w:p w14:paraId="217A293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68C8A0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899422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A8CCB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66DC9E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CE806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C55E20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5CE3BE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3DD00A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1A52EB72" w14:textId="77777777" w:rsidTr="00AE7A93">
        <w:tc>
          <w:tcPr>
            <w:tcW w:w="585" w:type="dxa"/>
            <w:vMerge/>
          </w:tcPr>
          <w:p w14:paraId="248C135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CCFB3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1604" w:type="dxa"/>
          </w:tcPr>
          <w:p w14:paraId="3727D6C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0E667C3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451,1</w:t>
            </w:r>
          </w:p>
        </w:tc>
        <w:tc>
          <w:tcPr>
            <w:tcW w:w="1312" w:type="dxa"/>
            <w:vAlign w:val="center"/>
          </w:tcPr>
          <w:p w14:paraId="0CB8E6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490,1</w:t>
            </w:r>
          </w:p>
        </w:tc>
        <w:tc>
          <w:tcPr>
            <w:tcW w:w="1313" w:type="dxa"/>
            <w:vAlign w:val="center"/>
          </w:tcPr>
          <w:p w14:paraId="2C74B0B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519,5</w:t>
            </w:r>
          </w:p>
        </w:tc>
        <w:tc>
          <w:tcPr>
            <w:tcW w:w="1313" w:type="dxa"/>
          </w:tcPr>
          <w:p w14:paraId="13AC2A7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1313" w:type="dxa"/>
          </w:tcPr>
          <w:p w14:paraId="4EE68D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585,1</w:t>
            </w:r>
          </w:p>
        </w:tc>
        <w:tc>
          <w:tcPr>
            <w:tcW w:w="1312" w:type="dxa"/>
          </w:tcPr>
          <w:p w14:paraId="7DDE62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313" w:type="dxa"/>
          </w:tcPr>
          <w:p w14:paraId="5776DB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662,5</w:t>
            </w:r>
          </w:p>
        </w:tc>
        <w:tc>
          <w:tcPr>
            <w:tcW w:w="1313" w:type="dxa"/>
          </w:tcPr>
          <w:p w14:paraId="05C2B97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705,8</w:t>
            </w:r>
          </w:p>
        </w:tc>
      </w:tr>
      <w:tr w:rsidR="002F13A6" w:rsidRPr="00E50994" w14:paraId="56A42836" w14:textId="77777777" w:rsidTr="00AE7A93">
        <w:tc>
          <w:tcPr>
            <w:tcW w:w="585" w:type="dxa"/>
            <w:vMerge/>
          </w:tcPr>
          <w:p w14:paraId="7A1F31A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9BFD6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6F9BF8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</w:tcPr>
          <w:p w14:paraId="4D9FDD6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312" w:type="dxa"/>
          </w:tcPr>
          <w:p w14:paraId="08FDF9F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313" w:type="dxa"/>
          </w:tcPr>
          <w:p w14:paraId="126B0CA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313" w:type="dxa"/>
          </w:tcPr>
          <w:p w14:paraId="2FD1956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313" w:type="dxa"/>
          </w:tcPr>
          <w:p w14:paraId="165C3F8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312" w:type="dxa"/>
          </w:tcPr>
          <w:p w14:paraId="6BFD9B4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313" w:type="dxa"/>
          </w:tcPr>
          <w:p w14:paraId="7B3A8A9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313" w:type="dxa"/>
          </w:tcPr>
          <w:p w14:paraId="0FE4C69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2F13A6" w:rsidRPr="00E50994" w14:paraId="7C262591" w14:textId="77777777" w:rsidTr="00AE7A93">
        <w:tc>
          <w:tcPr>
            <w:tcW w:w="585" w:type="dxa"/>
            <w:vMerge w:val="restart"/>
          </w:tcPr>
          <w:p w14:paraId="72A77BC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113.</w:t>
            </w:r>
          </w:p>
        </w:tc>
        <w:tc>
          <w:tcPr>
            <w:tcW w:w="3113" w:type="dxa"/>
          </w:tcPr>
          <w:p w14:paraId="1E446B2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  <w:tc>
          <w:tcPr>
            <w:tcW w:w="1604" w:type="dxa"/>
            <w:vAlign w:val="center"/>
          </w:tcPr>
          <w:p w14:paraId="41D01D6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13" w:type="dxa"/>
            <w:vAlign w:val="center"/>
          </w:tcPr>
          <w:p w14:paraId="6805990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22416,32</w:t>
            </w:r>
          </w:p>
        </w:tc>
        <w:tc>
          <w:tcPr>
            <w:tcW w:w="1312" w:type="dxa"/>
            <w:vAlign w:val="center"/>
          </w:tcPr>
          <w:p w14:paraId="39CD08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23649,22</w:t>
            </w:r>
          </w:p>
        </w:tc>
        <w:tc>
          <w:tcPr>
            <w:tcW w:w="1313" w:type="dxa"/>
            <w:vAlign w:val="center"/>
          </w:tcPr>
          <w:p w14:paraId="09CDBCA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24949,92</w:t>
            </w:r>
          </w:p>
        </w:tc>
        <w:tc>
          <w:tcPr>
            <w:tcW w:w="1313" w:type="dxa"/>
            <w:vAlign w:val="center"/>
          </w:tcPr>
          <w:p w14:paraId="34CA10D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26322,17</w:t>
            </w:r>
          </w:p>
        </w:tc>
        <w:tc>
          <w:tcPr>
            <w:tcW w:w="1313" w:type="dxa"/>
            <w:vAlign w:val="center"/>
          </w:tcPr>
          <w:p w14:paraId="46F472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27796,21</w:t>
            </w:r>
          </w:p>
        </w:tc>
        <w:tc>
          <w:tcPr>
            <w:tcW w:w="1312" w:type="dxa"/>
            <w:vAlign w:val="center"/>
          </w:tcPr>
          <w:p w14:paraId="2ADA72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29352,28</w:t>
            </w:r>
          </w:p>
        </w:tc>
        <w:tc>
          <w:tcPr>
            <w:tcW w:w="1313" w:type="dxa"/>
            <w:vAlign w:val="center"/>
          </w:tcPr>
          <w:p w14:paraId="19768A7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30996,55</w:t>
            </w:r>
          </w:p>
        </w:tc>
        <w:tc>
          <w:tcPr>
            <w:tcW w:w="1313" w:type="dxa"/>
            <w:vAlign w:val="center"/>
          </w:tcPr>
          <w:p w14:paraId="73AAD7C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32732,36</w:t>
            </w:r>
          </w:p>
        </w:tc>
      </w:tr>
      <w:tr w:rsidR="002F13A6" w:rsidRPr="00E50994" w14:paraId="2B99830A" w14:textId="77777777" w:rsidTr="00AE7A93">
        <w:tc>
          <w:tcPr>
            <w:tcW w:w="585" w:type="dxa"/>
            <w:vMerge/>
          </w:tcPr>
          <w:p w14:paraId="5E7C38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5E8393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78B5D37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727EAA2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312" w:type="dxa"/>
            <w:vAlign w:val="center"/>
          </w:tcPr>
          <w:p w14:paraId="0051F1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629E64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7179C73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67DC85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2" w:type="dxa"/>
            <w:vAlign w:val="center"/>
          </w:tcPr>
          <w:p w14:paraId="1209278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3" w:type="dxa"/>
            <w:vAlign w:val="center"/>
          </w:tcPr>
          <w:p w14:paraId="043DA27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3" w:type="dxa"/>
            <w:vAlign w:val="center"/>
          </w:tcPr>
          <w:p w14:paraId="4B8E427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2F13A6" w:rsidRPr="00E50994" w14:paraId="5C29007A" w14:textId="77777777" w:rsidTr="00AE7A93">
        <w:tc>
          <w:tcPr>
            <w:tcW w:w="585" w:type="dxa"/>
            <w:vMerge w:val="restart"/>
          </w:tcPr>
          <w:p w14:paraId="3B44D10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3113" w:type="dxa"/>
          </w:tcPr>
          <w:p w14:paraId="5A12D9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Прибыль прибыльных </w:t>
            </w: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604" w:type="dxa"/>
          </w:tcPr>
          <w:p w14:paraId="203FF6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0EBE0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041BF98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03FAC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5C293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4958A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7F4157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9E720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2C9A0C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4A8AB894" w14:textId="77777777" w:rsidTr="00AE7A93">
        <w:tc>
          <w:tcPr>
            <w:tcW w:w="585" w:type="dxa"/>
            <w:vMerge/>
          </w:tcPr>
          <w:p w14:paraId="2C04258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3620AAB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1E43412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52707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243,9</w:t>
            </w:r>
          </w:p>
        </w:tc>
        <w:tc>
          <w:tcPr>
            <w:tcW w:w="1312" w:type="dxa"/>
            <w:vAlign w:val="center"/>
          </w:tcPr>
          <w:p w14:paraId="15588CC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255,7</w:t>
            </w:r>
          </w:p>
        </w:tc>
        <w:tc>
          <w:tcPr>
            <w:tcW w:w="1313" w:type="dxa"/>
            <w:vAlign w:val="center"/>
          </w:tcPr>
          <w:p w14:paraId="011D73C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268,4</w:t>
            </w:r>
          </w:p>
        </w:tc>
        <w:tc>
          <w:tcPr>
            <w:tcW w:w="1313" w:type="dxa"/>
            <w:vAlign w:val="center"/>
          </w:tcPr>
          <w:p w14:paraId="61EE75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283,2</w:t>
            </w:r>
          </w:p>
        </w:tc>
        <w:tc>
          <w:tcPr>
            <w:tcW w:w="1313" w:type="dxa"/>
            <w:vAlign w:val="center"/>
          </w:tcPr>
          <w:p w14:paraId="1413075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297,6</w:t>
            </w:r>
          </w:p>
        </w:tc>
        <w:tc>
          <w:tcPr>
            <w:tcW w:w="1312" w:type="dxa"/>
            <w:vAlign w:val="center"/>
          </w:tcPr>
          <w:p w14:paraId="390C489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313,1</w:t>
            </w:r>
          </w:p>
        </w:tc>
        <w:tc>
          <w:tcPr>
            <w:tcW w:w="1313" w:type="dxa"/>
            <w:vAlign w:val="center"/>
          </w:tcPr>
          <w:p w14:paraId="2749184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313" w:type="dxa"/>
            <w:vAlign w:val="center"/>
          </w:tcPr>
          <w:p w14:paraId="3A36273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346,9</w:t>
            </w:r>
          </w:p>
        </w:tc>
      </w:tr>
      <w:tr w:rsidR="002F13A6" w:rsidRPr="00E50994" w14:paraId="617A308C" w14:textId="77777777" w:rsidTr="00AE7A93">
        <w:tc>
          <w:tcPr>
            <w:tcW w:w="585" w:type="dxa"/>
            <w:vMerge/>
          </w:tcPr>
          <w:p w14:paraId="46D7D29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0B5E5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Темп в действующих ценах</w:t>
            </w:r>
          </w:p>
        </w:tc>
        <w:tc>
          <w:tcPr>
            <w:tcW w:w="1604" w:type="dxa"/>
          </w:tcPr>
          <w:p w14:paraId="3D3193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31F82E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  <w:r w:rsidRPr="00E509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12" w:type="dxa"/>
            <w:vAlign w:val="center"/>
          </w:tcPr>
          <w:p w14:paraId="1916D70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13" w:type="dxa"/>
            <w:vAlign w:val="center"/>
          </w:tcPr>
          <w:p w14:paraId="1C4451C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13" w:type="dxa"/>
            <w:vAlign w:val="center"/>
          </w:tcPr>
          <w:p w14:paraId="040233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637ED18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312" w:type="dxa"/>
            <w:vAlign w:val="center"/>
          </w:tcPr>
          <w:p w14:paraId="1337FC1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313" w:type="dxa"/>
            <w:vAlign w:val="center"/>
          </w:tcPr>
          <w:p w14:paraId="65CE90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313" w:type="dxa"/>
            <w:vAlign w:val="center"/>
          </w:tcPr>
          <w:p w14:paraId="408FA35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2F13A6" w:rsidRPr="00E50994" w14:paraId="4EE2E060" w14:textId="77777777" w:rsidTr="00AE7A93">
        <w:tc>
          <w:tcPr>
            <w:tcW w:w="585" w:type="dxa"/>
          </w:tcPr>
          <w:p w14:paraId="27A552F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115.</w:t>
            </w:r>
          </w:p>
        </w:tc>
        <w:tc>
          <w:tcPr>
            <w:tcW w:w="3113" w:type="dxa"/>
          </w:tcPr>
          <w:p w14:paraId="0C6B80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убыточных организаций в </w:t>
            </w:r>
          </w:p>
          <w:p w14:paraId="131F3BA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общем количестве крупных и средних организаций</w:t>
            </w:r>
          </w:p>
        </w:tc>
        <w:tc>
          <w:tcPr>
            <w:tcW w:w="1604" w:type="dxa"/>
            <w:vAlign w:val="center"/>
          </w:tcPr>
          <w:p w14:paraId="303FF1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13" w:type="dxa"/>
            <w:vAlign w:val="center"/>
          </w:tcPr>
          <w:p w14:paraId="202541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vAlign w:val="center"/>
          </w:tcPr>
          <w:p w14:paraId="505FAA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012DCB1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54D4647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731F8E9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vAlign w:val="center"/>
          </w:tcPr>
          <w:p w14:paraId="1CADF5D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58BE3CB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152BDD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0C6B01E" w14:textId="77777777" w:rsidR="00CC0A71" w:rsidRPr="00E50994" w:rsidRDefault="00CC0A71" w:rsidP="002F13A6">
      <w:pPr>
        <w:pStyle w:val="ConsPlusNormal"/>
        <w:tabs>
          <w:tab w:val="left" w:pos="19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115F68A9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3ED551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8A4790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E82F8F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756F64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3F457D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59B768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DDF94F" w14:textId="77777777" w:rsidR="002F13A6" w:rsidRPr="00E50994" w:rsidRDefault="002F13A6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B20E16" w14:textId="77777777" w:rsidR="002F13A6" w:rsidRPr="00E50994" w:rsidRDefault="002F13A6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D33949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2. ПРОГНОЗ ОСНОВНЫХ ХАРАКТЕРИСТИК БЮДЖЕТА </w:t>
      </w:r>
      <w:r w:rsidR="00CC0A7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14:paraId="19497073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6BB7D5" w14:textId="77777777" w:rsidR="009F5C8E" w:rsidRPr="00E50994" w:rsidRDefault="007B3E0B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(тыс</w:t>
      </w:r>
      <w:r w:rsidR="009F5C8E" w:rsidRPr="00E5099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4"/>
        <w:gridCol w:w="1276"/>
        <w:gridCol w:w="1134"/>
        <w:gridCol w:w="1275"/>
        <w:gridCol w:w="1560"/>
        <w:gridCol w:w="1134"/>
        <w:gridCol w:w="1275"/>
      </w:tblGrid>
      <w:tr w:rsidR="00AE7A93" w:rsidRPr="00E50994" w14:paraId="6A0BE260" w14:textId="77777777" w:rsidTr="00AE7A93">
        <w:tc>
          <w:tcPr>
            <w:tcW w:w="6454" w:type="dxa"/>
            <w:vMerge w:val="restart"/>
            <w:hideMark/>
          </w:tcPr>
          <w:p w14:paraId="0C7827DF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54" w:type="dxa"/>
            <w:gridSpan w:val="6"/>
            <w:hideMark/>
          </w:tcPr>
          <w:p w14:paraId="789E400B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AE7A93" w:rsidRPr="00E50994" w14:paraId="2902E14C" w14:textId="77777777" w:rsidTr="00A81DF4">
        <w:tc>
          <w:tcPr>
            <w:tcW w:w="6454" w:type="dxa"/>
            <w:vMerge/>
            <w:vAlign w:val="center"/>
            <w:hideMark/>
          </w:tcPr>
          <w:p w14:paraId="64F86ACB" w14:textId="77777777" w:rsidR="00AE7A93" w:rsidRPr="00E50994" w:rsidRDefault="00AE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2925D97F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hideMark/>
          </w:tcPr>
          <w:p w14:paraId="2C159842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hideMark/>
          </w:tcPr>
          <w:p w14:paraId="537EDB84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hideMark/>
          </w:tcPr>
          <w:p w14:paraId="44B831FE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hideMark/>
          </w:tcPr>
          <w:p w14:paraId="6962AB59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hideMark/>
          </w:tcPr>
          <w:p w14:paraId="09545984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E7A93" w:rsidRPr="00E50994" w14:paraId="3A4C2E23" w14:textId="77777777" w:rsidTr="00AE7A93">
        <w:tc>
          <w:tcPr>
            <w:tcW w:w="14108" w:type="dxa"/>
            <w:gridSpan w:val="7"/>
            <w:hideMark/>
          </w:tcPr>
          <w:p w14:paraId="6E89DF66" w14:textId="17827C5A" w:rsidR="00AE7A93" w:rsidRPr="00E50994" w:rsidRDefault="00AE7A93" w:rsidP="00CC0A7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Показатели бюджета Истоминского сельского поселения</w:t>
            </w:r>
          </w:p>
        </w:tc>
      </w:tr>
      <w:tr w:rsidR="00AE7A93" w:rsidRPr="00E50994" w14:paraId="39E63652" w14:textId="77777777" w:rsidTr="00A81DF4">
        <w:trPr>
          <w:trHeight w:val="592"/>
        </w:trPr>
        <w:tc>
          <w:tcPr>
            <w:tcW w:w="6454" w:type="dxa"/>
            <w:hideMark/>
          </w:tcPr>
          <w:p w14:paraId="1792C5B7" w14:textId="77777777" w:rsidR="00AE7A93" w:rsidRPr="00E50994" w:rsidRDefault="00AE7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в том числе:</w:t>
            </w:r>
          </w:p>
        </w:tc>
        <w:tc>
          <w:tcPr>
            <w:tcW w:w="1276" w:type="dxa"/>
            <w:hideMark/>
          </w:tcPr>
          <w:p w14:paraId="74B7BE84" w14:textId="5BD388C6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17657,0</w:t>
            </w:r>
          </w:p>
        </w:tc>
        <w:tc>
          <w:tcPr>
            <w:tcW w:w="1134" w:type="dxa"/>
            <w:hideMark/>
          </w:tcPr>
          <w:p w14:paraId="4814C145" w14:textId="26CCE08C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11654,1</w:t>
            </w:r>
          </w:p>
        </w:tc>
        <w:tc>
          <w:tcPr>
            <w:tcW w:w="1275" w:type="dxa"/>
            <w:hideMark/>
          </w:tcPr>
          <w:p w14:paraId="5F473C85" w14:textId="0A88C626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560" w:type="dxa"/>
            <w:hideMark/>
          </w:tcPr>
          <w:p w14:paraId="4AE9ACF5" w14:textId="207F0AEE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134" w:type="dxa"/>
            <w:hideMark/>
          </w:tcPr>
          <w:p w14:paraId="019D0966" w14:textId="1E3D67AA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275" w:type="dxa"/>
          </w:tcPr>
          <w:p w14:paraId="007E5218" w14:textId="412A3B41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</w:tr>
      <w:tr w:rsidR="00AE7A93" w:rsidRPr="00E50994" w14:paraId="058CEAC5" w14:textId="77777777" w:rsidTr="00A81DF4">
        <w:tc>
          <w:tcPr>
            <w:tcW w:w="6454" w:type="dxa"/>
            <w:hideMark/>
          </w:tcPr>
          <w:p w14:paraId="4FBEC526" w14:textId="77777777" w:rsidR="00AE7A93" w:rsidRPr="00E50994" w:rsidRDefault="00AE7A93" w:rsidP="008A11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14:paraId="649E2914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5562,4</w:t>
            </w:r>
          </w:p>
        </w:tc>
        <w:tc>
          <w:tcPr>
            <w:tcW w:w="1134" w:type="dxa"/>
            <w:hideMark/>
          </w:tcPr>
          <w:p w14:paraId="229AE226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1275" w:type="dxa"/>
            <w:hideMark/>
          </w:tcPr>
          <w:p w14:paraId="2AE28547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  <w:tc>
          <w:tcPr>
            <w:tcW w:w="1560" w:type="dxa"/>
            <w:hideMark/>
          </w:tcPr>
          <w:p w14:paraId="4F1FB47B" w14:textId="77777777" w:rsidR="00AE7A93" w:rsidRPr="00E50994" w:rsidRDefault="00AE7A93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  <w:tc>
          <w:tcPr>
            <w:tcW w:w="1134" w:type="dxa"/>
            <w:hideMark/>
          </w:tcPr>
          <w:p w14:paraId="0E5BBBA9" w14:textId="77777777" w:rsidR="00AE7A93" w:rsidRPr="00E50994" w:rsidRDefault="00AE7A93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  <w:tc>
          <w:tcPr>
            <w:tcW w:w="1275" w:type="dxa"/>
          </w:tcPr>
          <w:p w14:paraId="703B083A" w14:textId="77777777" w:rsidR="00AE7A93" w:rsidRPr="00E50994" w:rsidRDefault="00AE7A93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</w:tr>
      <w:tr w:rsidR="00AE7A93" w:rsidRPr="00E50994" w14:paraId="76050DE7" w14:textId="77777777" w:rsidTr="00A81DF4">
        <w:tc>
          <w:tcPr>
            <w:tcW w:w="6454" w:type="dxa"/>
            <w:hideMark/>
          </w:tcPr>
          <w:p w14:paraId="0A173A4C" w14:textId="77777777" w:rsidR="00AE7A93" w:rsidRPr="00E50994" w:rsidRDefault="00AE7A93" w:rsidP="008A11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14:paraId="382427F6" w14:textId="790357B1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12094,6</w:t>
            </w:r>
          </w:p>
        </w:tc>
        <w:tc>
          <w:tcPr>
            <w:tcW w:w="1134" w:type="dxa"/>
            <w:hideMark/>
          </w:tcPr>
          <w:p w14:paraId="5E1DE49A" w14:textId="6531C723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6125,1</w:t>
            </w:r>
          </w:p>
        </w:tc>
        <w:tc>
          <w:tcPr>
            <w:tcW w:w="1275" w:type="dxa"/>
            <w:hideMark/>
          </w:tcPr>
          <w:p w14:paraId="3BD7D8CA" w14:textId="5396BB5F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  <w:tc>
          <w:tcPr>
            <w:tcW w:w="1560" w:type="dxa"/>
            <w:hideMark/>
          </w:tcPr>
          <w:p w14:paraId="62A485FD" w14:textId="17D84ACD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  <w:tc>
          <w:tcPr>
            <w:tcW w:w="1134" w:type="dxa"/>
            <w:hideMark/>
          </w:tcPr>
          <w:p w14:paraId="5CB5151F" w14:textId="29D0CBDD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  <w:tc>
          <w:tcPr>
            <w:tcW w:w="1275" w:type="dxa"/>
          </w:tcPr>
          <w:p w14:paraId="29F83AC7" w14:textId="05E4459D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</w:tr>
      <w:tr w:rsidR="00A81DF4" w:rsidRPr="00E50994" w14:paraId="21D033D8" w14:textId="77777777" w:rsidTr="00A81DF4">
        <w:tc>
          <w:tcPr>
            <w:tcW w:w="6454" w:type="dxa"/>
            <w:hideMark/>
          </w:tcPr>
          <w:p w14:paraId="3AF348BC" w14:textId="77777777" w:rsidR="00A81DF4" w:rsidRPr="00E50994" w:rsidRDefault="00A81DF4" w:rsidP="00A81D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hideMark/>
          </w:tcPr>
          <w:p w14:paraId="223A2AD7" w14:textId="45EED26F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18138,6</w:t>
            </w:r>
          </w:p>
        </w:tc>
        <w:tc>
          <w:tcPr>
            <w:tcW w:w="1134" w:type="dxa"/>
            <w:hideMark/>
          </w:tcPr>
          <w:p w14:paraId="2C8A4C14" w14:textId="751B0D3B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11654,1</w:t>
            </w:r>
          </w:p>
        </w:tc>
        <w:tc>
          <w:tcPr>
            <w:tcW w:w="1275" w:type="dxa"/>
            <w:hideMark/>
          </w:tcPr>
          <w:p w14:paraId="50956A2A" w14:textId="4B5F0B35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560" w:type="dxa"/>
            <w:hideMark/>
          </w:tcPr>
          <w:p w14:paraId="0F16B15E" w14:textId="1872CA61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134" w:type="dxa"/>
            <w:hideMark/>
          </w:tcPr>
          <w:p w14:paraId="749F0A09" w14:textId="2A735366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275" w:type="dxa"/>
          </w:tcPr>
          <w:p w14:paraId="1450DF87" w14:textId="0458699F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</w:tr>
      <w:tr w:rsidR="00AE7A93" w:rsidRPr="00E50994" w14:paraId="1721FE8A" w14:textId="77777777" w:rsidTr="00A81DF4">
        <w:tc>
          <w:tcPr>
            <w:tcW w:w="6454" w:type="dxa"/>
            <w:hideMark/>
          </w:tcPr>
          <w:p w14:paraId="4B61B0FF" w14:textId="77777777" w:rsidR="00AE7A93" w:rsidRPr="00E50994" w:rsidRDefault="00AE7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276" w:type="dxa"/>
            <w:hideMark/>
          </w:tcPr>
          <w:p w14:paraId="7DD00412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481,6</w:t>
            </w:r>
          </w:p>
        </w:tc>
        <w:tc>
          <w:tcPr>
            <w:tcW w:w="1134" w:type="dxa"/>
            <w:hideMark/>
          </w:tcPr>
          <w:p w14:paraId="303913C9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5" w:type="dxa"/>
            <w:hideMark/>
          </w:tcPr>
          <w:p w14:paraId="18B8D991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60" w:type="dxa"/>
            <w:hideMark/>
          </w:tcPr>
          <w:p w14:paraId="067F5776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14:paraId="5E4AFDCA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hideMark/>
          </w:tcPr>
          <w:p w14:paraId="7DF729DC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7A93" w:rsidRPr="00E50994" w14:paraId="560B6F4C" w14:textId="77777777" w:rsidTr="00A81DF4">
        <w:tc>
          <w:tcPr>
            <w:tcW w:w="6454" w:type="dxa"/>
            <w:hideMark/>
          </w:tcPr>
          <w:p w14:paraId="0E2EB387" w14:textId="77777777" w:rsidR="00AE7A93" w:rsidRPr="00E50994" w:rsidRDefault="00AE7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76" w:type="dxa"/>
            <w:hideMark/>
          </w:tcPr>
          <w:p w14:paraId="30A9E8C8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hideMark/>
          </w:tcPr>
          <w:p w14:paraId="015416FA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5" w:type="dxa"/>
            <w:hideMark/>
          </w:tcPr>
          <w:p w14:paraId="120231E4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60" w:type="dxa"/>
            <w:hideMark/>
          </w:tcPr>
          <w:p w14:paraId="7940ACBA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14:paraId="412F4A0D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hideMark/>
          </w:tcPr>
          <w:p w14:paraId="4E38BB4D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0FB989EF" w14:textId="77777777" w:rsidR="009F5C8E" w:rsidRPr="00E50994" w:rsidRDefault="009F5C8E" w:rsidP="009F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5C8E" w:rsidRPr="00E50994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5BED48B3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0AE1AE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2.1. ПОКАЗАТЕЛИ ФИНАНСОВОГО ОБЕСПЕЧЕНИЯ</w:t>
      </w:r>
    </w:p>
    <w:p w14:paraId="7180A434" w14:textId="77777777" w:rsidR="009F5C8E" w:rsidRPr="00E50994" w:rsidRDefault="00CC0A71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МУНИЦИПАЛЬНЫХ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14:paraId="6F28507B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A4669B" w14:textId="77777777" w:rsidR="009F5C8E" w:rsidRPr="00E50994" w:rsidRDefault="00CC0A71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(тыс</w:t>
      </w:r>
      <w:r w:rsidR="009F5C8E" w:rsidRPr="00E5099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1826"/>
        <w:gridCol w:w="1126"/>
        <w:gridCol w:w="1475"/>
        <w:gridCol w:w="1619"/>
      </w:tblGrid>
      <w:tr w:rsidR="002F13A6" w:rsidRPr="00E50994" w14:paraId="230AAFEB" w14:textId="77777777" w:rsidTr="002F13A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1D61A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618F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E9B0B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C4A4" w14:textId="77777777" w:rsidR="002F13A6" w:rsidRPr="00E50994" w:rsidRDefault="002F13A6" w:rsidP="002F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CB01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08012505" w14:textId="77777777" w:rsidTr="002F13A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B99F1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DAF02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FAE53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4C0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120" w14:textId="4D56204A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723B2AF0" w14:textId="77777777" w:rsidTr="002F13A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F3BB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84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03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2D6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F13A6" w:rsidRPr="00E50994" w14:paraId="189791CC" w14:textId="77777777" w:rsidTr="002F13A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392A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E363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2B8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A1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9EF9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2F13A6" w:rsidRPr="00E50994" w14:paraId="5CFBC2A1" w14:textId="77777777" w:rsidTr="002F13A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2B3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A5C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123" w14:textId="201A43A7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11285,4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421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7915,4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591" w14:textId="799D448C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7409,8</w:t>
            </w:r>
            <w:bookmarkStart w:id="2" w:name="_GoBack"/>
            <w:bookmarkEnd w:id="2"/>
          </w:p>
        </w:tc>
      </w:tr>
      <w:tr w:rsidR="002F13A6" w:rsidRPr="00E50994" w14:paraId="7FAEDC59" w14:textId="77777777" w:rsidTr="002F13A6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B12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08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20FE" w14:textId="3617A6C3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37E" w14:textId="2956F5AB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A7D" w14:textId="58C96727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877,8</w:t>
            </w:r>
          </w:p>
        </w:tc>
      </w:tr>
      <w:tr w:rsidR="002F13A6" w:rsidRPr="00E50994" w14:paraId="30E0DDB2" w14:textId="77777777" w:rsidTr="002F13A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259" w14:textId="3237D2A9" w:rsidR="002F13A6" w:rsidRPr="00E50994" w:rsidRDefault="00BC2FC2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Истоминского сельского поселения «Культура»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F73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701" w14:textId="7FE5D759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6305,8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E3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4614,1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1F0" w14:textId="61F7B74F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3944</w:t>
            </w:r>
            <w:r w:rsidR="00A81DF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13A6" w:rsidRPr="00E50994" w14:paraId="21275542" w14:textId="77777777" w:rsidTr="002F13A6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069" w14:textId="7218E624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F3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0D89" w14:textId="12E301DA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0CF9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BE2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2F13A6" w:rsidRPr="00E50994" w14:paraId="7FB01187" w14:textId="77777777" w:rsidTr="002F13A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9BBD" w14:textId="3CFC6475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EE6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68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912,0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53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798,6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FA16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798,6</w:t>
            </w:r>
          </w:p>
        </w:tc>
      </w:tr>
      <w:tr w:rsidR="002F13A6" w:rsidRPr="00E50994" w14:paraId="0A797845" w14:textId="77777777" w:rsidTr="002F13A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BB2" w14:textId="4891E3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4AF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D02D" w14:textId="61F322A1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00C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C662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F13A6" w:rsidRPr="00E50994" w14:paraId="4654C3FB" w14:textId="77777777" w:rsidTr="002F13A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9A4C" w14:textId="1BC4FF64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E6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B09" w14:textId="7CA04AD2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8A04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407,1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649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542,4</w:t>
            </w:r>
          </w:p>
        </w:tc>
      </w:tr>
      <w:tr w:rsidR="002F13A6" w:rsidRPr="00E50994" w14:paraId="6BEE818A" w14:textId="77777777" w:rsidTr="002F13A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46D4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«Содействие занятости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A44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815" w14:textId="7E6AA93E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E40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82B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13A6" w:rsidRPr="00E50994" w14:paraId="047E0AF2" w14:textId="77777777" w:rsidTr="00BC2FC2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7828" w14:textId="0DD8C328" w:rsidR="002F13A6" w:rsidRPr="00E50994" w:rsidRDefault="00BC2FC2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51A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6D42" w14:textId="42A25C53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A43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BA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13A6" w:rsidRPr="00E50994" w14:paraId="18B9E3E1" w14:textId="77777777" w:rsidTr="00BC2FC2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69F15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92C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03A" w14:textId="69BCB1A5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E9B4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8929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13A6" w:rsidRPr="00E50994" w14:paraId="4771E7DE" w14:textId="77777777" w:rsidTr="00BC2FC2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D7D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A93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5543" w14:textId="62E939DE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87C" w14:textId="2E29DCCD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1018,0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8EA" w14:textId="187F911C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2F13A6" w:rsidRPr="00E50994" w14:paraId="2B6DC9CA" w14:textId="77777777" w:rsidTr="00BC2FC2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7D6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4E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2F6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E9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D6A1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F13A6" w:rsidRPr="00E50994" w14:paraId="78D2AB59" w14:textId="77777777" w:rsidTr="00BC2FC2">
        <w:trPr>
          <w:trHeight w:val="367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3020E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04747C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4"/>
      <w:bookmarkEnd w:id="3"/>
    </w:p>
    <w:p w14:paraId="56F59C53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2.2. Основные подходы к формированию бюджетной политики</w:t>
      </w:r>
    </w:p>
    <w:p w14:paraId="277B0FD8" w14:textId="77777777" w:rsidR="009F5C8E" w:rsidRPr="00E50994" w:rsidRDefault="000A1395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- 20</w:t>
      </w:r>
      <w:r w:rsidR="002F13A6" w:rsidRPr="00E50994">
        <w:rPr>
          <w:rFonts w:ascii="Times New Roman" w:hAnsi="Times New Roman" w:cs="Times New Roman"/>
          <w:sz w:val="28"/>
          <w:szCs w:val="28"/>
        </w:rPr>
        <w:t>24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71B9654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2EB95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до 2030 года, утвержденного </w:t>
      </w:r>
      <w:r w:rsidR="000A1395" w:rsidRPr="00E50994">
        <w:rPr>
          <w:rFonts w:ascii="Times New Roman" w:hAnsi="Times New Roman" w:cs="Times New Roman"/>
          <w:sz w:val="28"/>
          <w:szCs w:val="28"/>
        </w:rPr>
        <w:t>постановлением Администрации Истоминского сельского поселения  от 24.11.2016 N 447</w:t>
      </w:r>
      <w:r w:rsidRPr="00E50994">
        <w:rPr>
          <w:rFonts w:ascii="Times New Roman" w:hAnsi="Times New Roman" w:cs="Times New Roman"/>
          <w:sz w:val="28"/>
          <w:szCs w:val="28"/>
        </w:rPr>
        <w:t xml:space="preserve"> "О долгосрочном прогнозе социально-экономического развития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</w:t>
      </w:r>
      <w:r w:rsidRPr="00E50994">
        <w:rPr>
          <w:rFonts w:ascii="Times New Roman" w:hAnsi="Times New Roman" w:cs="Times New Roman"/>
          <w:sz w:val="28"/>
          <w:szCs w:val="28"/>
        </w:rPr>
        <w:lastRenderedPageBreak/>
        <w:t>период до 2030 года".</w:t>
      </w:r>
    </w:p>
    <w:p w14:paraId="45F48F84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5232935E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0A13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осуществлен исходя из ограничений по размеру дефицита и уровню </w:t>
      </w:r>
      <w:r w:rsidR="000A13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794C63DF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14:paraId="02A06358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0A1395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5E0FC7DC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3392A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Основные подходы</w:t>
      </w:r>
    </w:p>
    <w:p w14:paraId="4564BC80" w14:textId="77777777" w:rsidR="009F5C8E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части собственных (налоговых и неналоговых) доходов</w:t>
      </w:r>
    </w:p>
    <w:p w14:paraId="44A055D6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9DCB1" w14:textId="6A3D91D2" w:rsidR="00035CC8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За период 2010 - 201</w:t>
      </w:r>
      <w:r w:rsidR="002F13A6" w:rsidRPr="00E50994">
        <w:rPr>
          <w:rFonts w:ascii="Times New Roman" w:hAnsi="Times New Roman" w:cs="Times New Roman"/>
          <w:sz w:val="28"/>
          <w:szCs w:val="28"/>
        </w:rPr>
        <w:t>7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BC2FC2" w:rsidRPr="00E50994">
        <w:rPr>
          <w:rFonts w:ascii="Times New Roman" w:hAnsi="Times New Roman" w:cs="Times New Roman"/>
          <w:sz w:val="28"/>
          <w:szCs w:val="28"/>
        </w:rPr>
        <w:t>поселения с</w:t>
      </w:r>
      <w:r w:rsidRPr="00E50994">
        <w:rPr>
          <w:rFonts w:ascii="Times New Roman" w:hAnsi="Times New Roman" w:cs="Times New Roman"/>
          <w:sz w:val="28"/>
          <w:szCs w:val="28"/>
        </w:rPr>
        <w:t xml:space="preserve"> ростом к фактическим </w:t>
      </w:r>
      <w:r w:rsidR="00BC2FC2" w:rsidRPr="00E50994">
        <w:rPr>
          <w:rFonts w:ascii="Times New Roman" w:hAnsi="Times New Roman" w:cs="Times New Roman"/>
          <w:sz w:val="28"/>
          <w:szCs w:val="28"/>
        </w:rPr>
        <w:t>поступлениям.</w:t>
      </w:r>
    </w:p>
    <w:p w14:paraId="536445FF" w14:textId="77777777" w:rsidR="009F5C8E" w:rsidRPr="00E50994" w:rsidRDefault="009F5C8E" w:rsidP="00035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области. </w:t>
      </w:r>
    </w:p>
    <w:p w14:paraId="48DE1D5B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Федерации, на основе показателей первого варианта долгосрочного прогноза социально-экономического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до 2030 года.</w:t>
      </w:r>
    </w:p>
    <w:p w14:paraId="0C18FE1C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Первый (базовый) вариант прогноза предполагает сохранение текущих экономических условий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35D927AD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е годы с учетом роста индекса </w:t>
      </w:r>
      <w:r w:rsidRPr="00E50994">
        <w:rPr>
          <w:rFonts w:ascii="Times New Roman" w:hAnsi="Times New Roman" w:cs="Times New Roman"/>
          <w:sz w:val="28"/>
          <w:szCs w:val="28"/>
        </w:rPr>
        <w:t>валового регионального продукта, прибыли прибыльных предприятий, фонда заработной платы и т.д.</w:t>
      </w:r>
    </w:p>
    <w:p w14:paraId="66D3F7D4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6CD77401" w14:textId="15145F3B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BC2FC2" w:rsidRPr="00E50994">
        <w:rPr>
          <w:rFonts w:ascii="Times New Roman" w:hAnsi="Times New Roman" w:cs="Times New Roman"/>
          <w:sz w:val="28"/>
          <w:szCs w:val="28"/>
        </w:rPr>
        <w:t>поселения на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период до 2030 года ожидается рост объемов валового регионального продукта, сельскохозяйственного производства, инвестиций, ввода жилья, </w:t>
      </w:r>
      <w:r w:rsidRPr="00E50994">
        <w:rPr>
          <w:rFonts w:ascii="Times New Roman" w:hAnsi="Times New Roman" w:cs="Times New Roman"/>
          <w:sz w:val="28"/>
          <w:szCs w:val="28"/>
        </w:rPr>
        <w:lastRenderedPageBreak/>
        <w:t>оборота розничной торговли. Продолжится увеличение реальной заработной платы и денежных доходов населения.</w:t>
      </w:r>
    </w:p>
    <w:p w14:paraId="208A2B19" w14:textId="1E66A0E3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Увеличение валового регионального продукта к 2030 году по сравнению с уровнем 201</w:t>
      </w:r>
      <w:r w:rsidR="002F13A6" w:rsidRPr="00E50994">
        <w:rPr>
          <w:rFonts w:ascii="Times New Roman" w:hAnsi="Times New Roman" w:cs="Times New Roman"/>
          <w:sz w:val="28"/>
          <w:szCs w:val="28"/>
        </w:rPr>
        <w:t>7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года планируется в сопоставимых ценах в 1,6 </w:t>
      </w:r>
      <w:r w:rsidR="00BC2FC2" w:rsidRPr="00E50994">
        <w:rPr>
          <w:rFonts w:ascii="Times New Roman" w:hAnsi="Times New Roman" w:cs="Times New Roman"/>
          <w:sz w:val="28"/>
          <w:szCs w:val="28"/>
        </w:rPr>
        <w:t>раза.</w:t>
      </w:r>
    </w:p>
    <w:p w14:paraId="6FA424BD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24B84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E50994">
        <w:rPr>
          <w:rFonts w:ascii="Times New Roman" w:hAnsi="Times New Roman" w:cs="Times New Roman"/>
          <w:sz w:val="28"/>
          <w:szCs w:val="28"/>
        </w:rPr>
        <w:t>финансовой помощи</w:t>
      </w:r>
    </w:p>
    <w:p w14:paraId="49B7CD4F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C3F0B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Проводимая политика в области межбюджетных отношений направлена на повышение финансовой самостоятельности и ответственности органов </w:t>
      </w:r>
      <w:r w:rsidR="00035CC8" w:rsidRPr="00E50994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271B5FB1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Учитывая положительную динамику показателей за отчетные годы и рост собственных доходов на долгосрочную перспективу, планируется дальнейшее снижение дотационности бюджета.</w:t>
      </w:r>
    </w:p>
    <w:p w14:paraId="6032C2D8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Целевые средства для сопоставимости бюджетных данных предусмотрены на уровне показателей 2019 года в соответствии с проектом </w:t>
      </w:r>
      <w:r w:rsidR="00B26595" w:rsidRPr="00E50994">
        <w:rPr>
          <w:rFonts w:ascii="Times New Roman" w:hAnsi="Times New Roman" w:cs="Times New Roman"/>
          <w:sz w:val="28"/>
          <w:szCs w:val="28"/>
        </w:rPr>
        <w:t>решения "О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B26595" w:rsidRPr="00E50994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F13A6" w:rsidRPr="00E50994">
        <w:rPr>
          <w:rFonts w:ascii="Times New Roman" w:hAnsi="Times New Roman" w:cs="Times New Roman"/>
          <w:sz w:val="28"/>
          <w:szCs w:val="28"/>
        </w:rPr>
        <w:t>20</w:t>
      </w:r>
      <w:r w:rsidRPr="00E50994">
        <w:rPr>
          <w:rFonts w:ascii="Times New Roman" w:hAnsi="Times New Roman" w:cs="Times New Roman"/>
          <w:sz w:val="28"/>
          <w:szCs w:val="28"/>
        </w:rPr>
        <w:t xml:space="preserve"> и 20</w:t>
      </w:r>
      <w:r w:rsidR="002F13A6" w:rsidRPr="00E50994">
        <w:rPr>
          <w:rFonts w:ascii="Times New Roman" w:hAnsi="Times New Roman" w:cs="Times New Roman"/>
          <w:sz w:val="28"/>
          <w:szCs w:val="28"/>
        </w:rPr>
        <w:t>21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годов", внесенного в </w:t>
      </w:r>
      <w:r w:rsidR="00B26595" w:rsidRPr="00E50994">
        <w:rPr>
          <w:rFonts w:ascii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1669C57E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CA3143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14:paraId="51D0C3E9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8A320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Эффективная бюджетная политика является непременным условием адаптации экономики к новым реалиям.</w:t>
      </w:r>
    </w:p>
    <w:p w14:paraId="6D96E886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51635E15" w14:textId="5FF15A19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предстоящие годы будет продолжена оптимизация расходов бюджета с учетом сокращения менее эффективных расходов и в силу доходных возможносте</w:t>
      </w:r>
      <w:r w:rsidR="00B26595" w:rsidRPr="00E50994">
        <w:rPr>
          <w:rFonts w:ascii="Times New Roman" w:hAnsi="Times New Roman" w:cs="Times New Roman"/>
          <w:sz w:val="28"/>
          <w:szCs w:val="28"/>
        </w:rPr>
        <w:t xml:space="preserve">й наращивания более </w:t>
      </w:r>
      <w:r w:rsidR="00BC2FC2" w:rsidRPr="00E50994">
        <w:rPr>
          <w:rFonts w:ascii="Times New Roman" w:hAnsi="Times New Roman" w:cs="Times New Roman"/>
          <w:sz w:val="28"/>
          <w:szCs w:val="28"/>
        </w:rPr>
        <w:t>эффективных.</w:t>
      </w:r>
      <w:r w:rsidRPr="00E50994">
        <w:rPr>
          <w:rFonts w:ascii="Times New Roman" w:hAnsi="Times New Roman" w:cs="Times New Roman"/>
          <w:sz w:val="28"/>
          <w:szCs w:val="28"/>
        </w:rPr>
        <w:t xml:space="preserve"> К таковым, в первую очередь, относятся инвестиции в человеческий капитал.</w:t>
      </w:r>
    </w:p>
    <w:p w14:paraId="6C1D19C7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соответствии с федеральными подходами определены основные стратегические направления на долгосрочную перспективу.</w:t>
      </w:r>
    </w:p>
    <w:p w14:paraId="3372D271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Необходимо перейти на новое качество </w:t>
      </w:r>
      <w:r w:rsidR="00B265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управления. Будет разработана и внедрена концепция перевода работы </w:t>
      </w:r>
      <w:r w:rsidR="00B265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аппарата на проектный принцип. Переход от модели управления по поручениям к управлению по результатам, то есть к проектному подходу. Этот принцип обеспечит эффективность государственного управления. Достижение целей средствами проектного офиса требует особого подхода к бюджету - ассигнования планируются на приоритетные направления, остальные расходы тщательно анализируются и сокращаются.</w:t>
      </w:r>
    </w:p>
    <w:p w14:paraId="5700094C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социальном секторе необходима ориентация на результат. Не увеличивая расходы, следует существенно повышать качество и доступность социальных услуг.</w:t>
      </w:r>
    </w:p>
    <w:p w14:paraId="3771970E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Также необходимо начиная с 2019 года поддерживать уровень заработной платы отдельных категорий работников социальной сферы, установленный </w:t>
      </w:r>
      <w:r w:rsidRPr="00E50994">
        <w:rPr>
          <w:rFonts w:ascii="Times New Roman" w:hAnsi="Times New Roman" w:cs="Times New Roman"/>
          <w:sz w:val="28"/>
          <w:szCs w:val="28"/>
        </w:rPr>
        <w:lastRenderedPageBreak/>
        <w:t>программными указами Президента Российской Федерации, ориентированный на среднюю заработную плату по Ростовской области. Таким образом, при ее повышении будет продолжать расти заработная плата  работников учреждений культуры.</w:t>
      </w:r>
    </w:p>
    <w:p w14:paraId="1BBCC3E3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На период до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26595" w:rsidRPr="00E50994">
        <w:rPr>
          <w:rFonts w:ascii="Times New Roman" w:hAnsi="Times New Roman" w:cs="Times New Roman"/>
          <w:sz w:val="28"/>
          <w:szCs w:val="28"/>
        </w:rPr>
        <w:t>Истоминском сельском поселении</w:t>
      </w:r>
      <w:r w:rsidRPr="00E50994">
        <w:rPr>
          <w:rFonts w:ascii="Times New Roman" w:hAnsi="Times New Roman" w:cs="Times New Roman"/>
          <w:sz w:val="28"/>
          <w:szCs w:val="28"/>
        </w:rPr>
        <w:t xml:space="preserve"> будут реализовываться приоритетные проекты по основным направлениям стратегического развития Российской Федерации.</w:t>
      </w:r>
    </w:p>
    <w:p w14:paraId="33B3A01A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На федеральном уровне определено 11 стратегических направлений, которые можно сгруппировать по двум основным блокам.</w:t>
      </w:r>
    </w:p>
    <w:p w14:paraId="0D11C79C" w14:textId="6D1E0930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C2FC2" w:rsidRPr="00E50994">
        <w:rPr>
          <w:rFonts w:ascii="Times New Roman" w:hAnsi="Times New Roman" w:cs="Times New Roman"/>
          <w:sz w:val="28"/>
          <w:szCs w:val="28"/>
        </w:rPr>
        <w:t>— это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решение социальных вопросов, повышение качества жизни. В данном блоке предполагается развивать </w:t>
      </w:r>
      <w:r w:rsidR="007B3E0B" w:rsidRPr="00E50994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E50994">
        <w:rPr>
          <w:rFonts w:ascii="Times New Roman" w:hAnsi="Times New Roman" w:cs="Times New Roman"/>
          <w:sz w:val="28"/>
          <w:szCs w:val="28"/>
        </w:rPr>
        <w:t>образование, заниматься дорогами, работать над улучшением жилищно-коммунальных условий, развивать возможности решения жилищного вопроса. Отдельное и не менее важное направление - это улучшение экологической обстановки.</w:t>
      </w:r>
    </w:p>
    <w:p w14:paraId="7E236E0E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Второй блок посвящен развитию экономики и выведению ее на новую траекторию - "траекторию развития". Сюда относятся проекты, которые позволят сформировать благоприятную среду для малого бизнеса, для индивидуальных предпринимателей, повысить производительность труда, развивать международную кооперацию и несырьевой экспорт. Чтобы уменьшить бюрократический прессинг, предполагается реформировать контрольно-надзорную деятельность.</w:t>
      </w:r>
    </w:p>
    <w:p w14:paraId="30420CBE" w14:textId="77777777" w:rsidR="009F5C8E" w:rsidRPr="00E50994" w:rsidRDefault="007B3E0B" w:rsidP="007B3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</w:t>
      </w:r>
      <w:r w:rsidRPr="00E50994">
        <w:rPr>
          <w:rFonts w:ascii="Times New Roman" w:hAnsi="Times New Roman" w:cs="Times New Roman"/>
          <w:sz w:val="28"/>
          <w:szCs w:val="28"/>
        </w:rPr>
        <w:t>бюджету поселения,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а также повышению ответственности органов местного самоуправления за допущенные нарушения при расходовании средств областного бюджета.</w:t>
      </w:r>
    </w:p>
    <w:p w14:paraId="70EFA006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AFF91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Основные подходы к долговой политике</w:t>
      </w:r>
    </w:p>
    <w:p w14:paraId="738B1B0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9945C5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</w:t>
      </w:r>
      <w:r w:rsidR="007B3E0B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долга, позволяющего </w:t>
      </w:r>
      <w:r w:rsidR="007B3E0B" w:rsidRPr="00E50994">
        <w:rPr>
          <w:rFonts w:ascii="Times New Roman" w:hAnsi="Times New Roman" w:cs="Times New Roman"/>
          <w:sz w:val="28"/>
          <w:szCs w:val="28"/>
        </w:rPr>
        <w:t>Истоминскому сельскому поселению</w:t>
      </w:r>
      <w:r w:rsidRPr="00E50994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14:paraId="25166937" w14:textId="77777777" w:rsidR="009F5C8E" w:rsidRPr="00E50994" w:rsidRDefault="007B3E0B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Муниципальная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долговая политика будет направлена на обеспечение платежеспособности </w:t>
      </w: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9F5C8E" w:rsidRPr="00E50994">
        <w:rPr>
          <w:rFonts w:ascii="Times New Roman" w:hAnsi="Times New Roman" w:cs="Times New Roman"/>
          <w:sz w:val="28"/>
          <w:szCs w:val="28"/>
        </w:rPr>
        <w:t>,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для решения поставленных социально-экономических задач на комфортных для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5C8E" w:rsidRPr="00E50994">
        <w:rPr>
          <w:rFonts w:ascii="Times New Roman" w:hAnsi="Times New Roman" w:cs="Times New Roman"/>
          <w:sz w:val="28"/>
          <w:szCs w:val="28"/>
        </w:rPr>
        <w:t>условиях.</w:t>
      </w:r>
    </w:p>
    <w:p w14:paraId="67CF23DE" w14:textId="77777777" w:rsidR="00517BD4" w:rsidRPr="00E50994" w:rsidRDefault="00517BD4">
      <w:pPr>
        <w:rPr>
          <w:sz w:val="28"/>
          <w:szCs w:val="28"/>
        </w:rPr>
      </w:pPr>
    </w:p>
    <w:sectPr w:rsidR="00517BD4" w:rsidRPr="00E5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8E"/>
    <w:rsid w:val="00035CC8"/>
    <w:rsid w:val="000A1395"/>
    <w:rsid w:val="002F13A6"/>
    <w:rsid w:val="00395BA1"/>
    <w:rsid w:val="003F47E3"/>
    <w:rsid w:val="004B334F"/>
    <w:rsid w:val="00517BD4"/>
    <w:rsid w:val="00632DAB"/>
    <w:rsid w:val="00643635"/>
    <w:rsid w:val="00717327"/>
    <w:rsid w:val="00724DC3"/>
    <w:rsid w:val="00727E3C"/>
    <w:rsid w:val="00754082"/>
    <w:rsid w:val="0079021D"/>
    <w:rsid w:val="007B3E0B"/>
    <w:rsid w:val="007E1B4A"/>
    <w:rsid w:val="008A1150"/>
    <w:rsid w:val="009464B1"/>
    <w:rsid w:val="009F5C8E"/>
    <w:rsid w:val="00A30F47"/>
    <w:rsid w:val="00A538FC"/>
    <w:rsid w:val="00A81DF4"/>
    <w:rsid w:val="00AE7A93"/>
    <w:rsid w:val="00B26595"/>
    <w:rsid w:val="00B33063"/>
    <w:rsid w:val="00BC2FC2"/>
    <w:rsid w:val="00BE1582"/>
    <w:rsid w:val="00CA0CB1"/>
    <w:rsid w:val="00CB035C"/>
    <w:rsid w:val="00CC0A71"/>
    <w:rsid w:val="00DF5D04"/>
    <w:rsid w:val="00E50994"/>
    <w:rsid w:val="00F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9A2A"/>
  <w15:docId w15:val="{4C912F6E-6428-4CE8-A122-B945338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Финансы</cp:lastModifiedBy>
  <cp:revision>3</cp:revision>
  <cp:lastPrinted>2017-05-23T09:52:00Z</cp:lastPrinted>
  <dcterms:created xsi:type="dcterms:W3CDTF">2020-02-22T11:17:00Z</dcterms:created>
  <dcterms:modified xsi:type="dcterms:W3CDTF">2020-02-22T11:49:00Z</dcterms:modified>
</cp:coreProperties>
</file>