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A481" w14:textId="03325009" w:rsidR="00DE4F29" w:rsidRPr="001442E9" w:rsidRDefault="009F2F49" w:rsidP="009F2F4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bCs/>
          <w:noProof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bCs/>
          <w:noProof/>
          <w:color w:val="auto"/>
          <w:kern w:val="0"/>
          <w:sz w:val="28"/>
          <w:szCs w:val="28"/>
          <w:lang w:val="ru-RU" w:eastAsia="ru-RU"/>
        </w:rPr>
        <w:drawing>
          <wp:inline distT="0" distB="0" distL="0" distR="0" wp14:anchorId="39FE6410" wp14:editId="72F27336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59F7D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 xml:space="preserve">АДМИНИСТРАЦИЯ </w:t>
      </w:r>
    </w:p>
    <w:p w14:paraId="345441D9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>ИСТОМИНСКОГО СЕЛЬСКОГО ПОСЕЛЕНИЯ</w:t>
      </w:r>
    </w:p>
    <w:p w14:paraId="1F6EE798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>АКСАЙСКОГО РАЙОНА РОСТОВСКОЙ ОБЛАСТИ</w:t>
      </w:r>
    </w:p>
    <w:p w14:paraId="7CB769D0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 </w:t>
      </w:r>
    </w:p>
    <w:p w14:paraId="2363483A" w14:textId="77777777" w:rsidR="00DE4F29" w:rsidRPr="00EE0F69" w:rsidRDefault="00DE4F29" w:rsidP="00DE4F29">
      <w:pPr>
        <w:widowControl/>
        <w:suppressAutoHyphens w:val="0"/>
        <w:spacing w:line="240" w:lineRule="auto"/>
        <w:jc w:val="center"/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  <w:t>ПОСТАНОВЛЕНИЕ</w:t>
      </w:r>
    </w:p>
    <w:p w14:paraId="32D68FB2" w14:textId="77777777" w:rsidR="00DE4F29" w:rsidRPr="00EE0F69" w:rsidRDefault="00DE4F29" w:rsidP="00DE4F29">
      <w:pPr>
        <w:widowControl/>
        <w:suppressAutoHyphens w:val="0"/>
        <w:spacing w:line="240" w:lineRule="auto"/>
        <w:jc w:val="center"/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</w:pPr>
    </w:p>
    <w:p w14:paraId="6C536319" w14:textId="5AB16866" w:rsidR="00DE4F29" w:rsidRPr="00EE0F69" w:rsidRDefault="009F2F49" w:rsidP="007B16BC">
      <w:pPr>
        <w:widowControl/>
        <w:suppressAutoHyphens w:val="0"/>
        <w:spacing w:line="240" w:lineRule="auto"/>
        <w:jc w:val="center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01.11.2022</w:t>
      </w:r>
      <w:r w:rsidR="007B16BC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DE4F29"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х. Островского                                     №</w:t>
      </w:r>
      <w:r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210</w:t>
      </w:r>
    </w:p>
    <w:p w14:paraId="388F875B" w14:textId="77777777" w:rsidR="002F4662" w:rsidRPr="00EE0F69" w:rsidRDefault="002F4662" w:rsidP="002F4662">
      <w:pPr>
        <w:jc w:val="center"/>
        <w:rPr>
          <w:b/>
          <w:color w:val="000000" w:themeColor="text1"/>
          <w:sz w:val="26"/>
          <w:szCs w:val="26"/>
          <w:lang w:val="ru-RU"/>
        </w:rPr>
      </w:pPr>
    </w:p>
    <w:p w14:paraId="75487A7C" w14:textId="06B03007" w:rsidR="002F4662" w:rsidRPr="007568A6" w:rsidRDefault="002F4662" w:rsidP="002F4662">
      <w:pPr>
        <w:ind w:right="4819"/>
        <w:rPr>
          <w:rFonts w:cs="Times New Roman"/>
          <w:bCs/>
          <w:color w:val="000000" w:themeColor="text1"/>
          <w:sz w:val="26"/>
          <w:szCs w:val="26"/>
          <w:lang w:val="ru-RU"/>
        </w:rPr>
      </w:pPr>
      <w:r w:rsidRPr="007568A6">
        <w:rPr>
          <w:bCs/>
          <w:color w:val="000000" w:themeColor="text1"/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7568A6">
        <w:rPr>
          <w:bCs/>
          <w:color w:val="000000" w:themeColor="text1"/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DE4F29" w:rsidRPr="007568A6">
        <w:rPr>
          <w:bCs/>
          <w:color w:val="000000" w:themeColor="text1"/>
          <w:sz w:val="26"/>
          <w:szCs w:val="26"/>
          <w:lang w:val="ru-RU"/>
        </w:rPr>
        <w:t>Истоминского сельского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поселения на 202</w:t>
      </w:r>
      <w:r w:rsidR="007B16BC">
        <w:rPr>
          <w:bCs/>
          <w:color w:val="000000" w:themeColor="text1"/>
          <w:sz w:val="26"/>
          <w:szCs w:val="26"/>
          <w:lang w:val="ru-RU"/>
        </w:rPr>
        <w:t>3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год</w:t>
      </w:r>
    </w:p>
    <w:p w14:paraId="788FCB5F" w14:textId="77777777" w:rsidR="002F4662" w:rsidRPr="00EE0F69" w:rsidRDefault="002F4662" w:rsidP="002F4662">
      <w:pPr>
        <w:tabs>
          <w:tab w:val="left" w:pos="993"/>
        </w:tabs>
        <w:jc w:val="center"/>
        <w:rPr>
          <w:b/>
          <w:bCs/>
          <w:color w:val="000000" w:themeColor="text1"/>
          <w:sz w:val="26"/>
          <w:szCs w:val="26"/>
          <w:lang w:val="ru-RU"/>
        </w:rPr>
      </w:pPr>
    </w:p>
    <w:p w14:paraId="3F7A041B" w14:textId="43421900" w:rsidR="002F4662" w:rsidRPr="00EE0F69" w:rsidRDefault="002F4662" w:rsidP="00DE4F29">
      <w:pPr>
        <w:spacing w:line="240" w:lineRule="auto"/>
        <w:ind w:firstLine="708"/>
        <w:rPr>
          <w:color w:val="000000" w:themeColor="text1"/>
          <w:sz w:val="28"/>
          <w:lang w:val="ru-RU"/>
        </w:rPr>
      </w:pPr>
      <w:r w:rsidRPr="00EE0F69">
        <w:rPr>
          <w:color w:val="000000" w:themeColor="text1"/>
          <w:sz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</w:t>
      </w:r>
      <w:r w:rsidR="008D2063" w:rsidRPr="00EE0F69">
        <w:rPr>
          <w:color w:val="000000" w:themeColor="text1"/>
          <w:sz w:val="28"/>
          <w:lang w:val="ru-RU"/>
        </w:rPr>
        <w:t>1</w:t>
      </w:r>
      <w:r w:rsidRPr="00EE0F69">
        <w:rPr>
          <w:color w:val="000000" w:themeColor="text1"/>
          <w:sz w:val="28"/>
          <w:lang w:val="ru-RU"/>
        </w:rPr>
        <w:t xml:space="preserve">.12.2017 года, решением Собрания депутатов </w:t>
      </w:r>
      <w:r w:rsidR="00DE4F29" w:rsidRPr="00EE0F69">
        <w:rPr>
          <w:color w:val="000000" w:themeColor="text1"/>
          <w:sz w:val="28"/>
          <w:lang w:val="ru-RU"/>
        </w:rPr>
        <w:t xml:space="preserve">Истоминского сельского </w:t>
      </w:r>
      <w:r w:rsidRPr="00EE0F69">
        <w:rPr>
          <w:color w:val="000000" w:themeColor="text1"/>
          <w:sz w:val="28"/>
          <w:lang w:val="ru-RU"/>
        </w:rPr>
        <w:t xml:space="preserve">поселения от </w:t>
      </w:r>
      <w:r w:rsidR="00DE4F29" w:rsidRPr="00EE0F69">
        <w:rPr>
          <w:color w:val="000000" w:themeColor="text1"/>
          <w:sz w:val="28"/>
          <w:lang w:val="ru-RU"/>
        </w:rPr>
        <w:t>29.10.</w:t>
      </w:r>
      <w:r w:rsidRPr="00EE0F69">
        <w:rPr>
          <w:color w:val="000000" w:themeColor="text1"/>
          <w:sz w:val="28"/>
          <w:lang w:val="ru-RU"/>
        </w:rPr>
        <w:t xml:space="preserve">2021 № </w:t>
      </w:r>
      <w:r w:rsidR="00DE4F29" w:rsidRPr="00EE0F69">
        <w:rPr>
          <w:color w:val="000000" w:themeColor="text1"/>
          <w:sz w:val="28"/>
          <w:lang w:val="ru-RU"/>
        </w:rPr>
        <w:t>10</w:t>
      </w:r>
      <w:r w:rsidRPr="00EE0F69">
        <w:rPr>
          <w:color w:val="000000" w:themeColor="text1"/>
          <w:sz w:val="28"/>
          <w:lang w:val="ru-RU"/>
        </w:rPr>
        <w:t xml:space="preserve"> «</w:t>
      </w:r>
      <w:r w:rsidR="00DE4F29" w:rsidRPr="00EE0F69">
        <w:rPr>
          <w:color w:val="000000" w:themeColor="text1"/>
          <w:sz w:val="28"/>
          <w:lang w:val="ru-RU"/>
        </w:rPr>
        <w:t>Об утверждении Положения о муниципальном земельном контроле в границах Муниципального образования «Истоминское сельское поселение»</w:t>
      </w:r>
      <w:r w:rsidRPr="00EE0F69">
        <w:rPr>
          <w:color w:val="000000" w:themeColor="text1"/>
          <w:sz w:val="28"/>
          <w:lang w:val="ru-RU"/>
        </w:rPr>
        <w:t>,</w:t>
      </w:r>
    </w:p>
    <w:p w14:paraId="46FC5EBE" w14:textId="77777777" w:rsidR="002F4662" w:rsidRPr="00EE0F69" w:rsidRDefault="002F4662" w:rsidP="002F4662">
      <w:pPr>
        <w:tabs>
          <w:tab w:val="left" w:pos="993"/>
        </w:tabs>
        <w:rPr>
          <w:b/>
          <w:color w:val="000000" w:themeColor="text1"/>
          <w:sz w:val="12"/>
          <w:szCs w:val="10"/>
          <w:lang w:val="ru-RU"/>
        </w:rPr>
      </w:pPr>
    </w:p>
    <w:p w14:paraId="5ACB7E2E" w14:textId="77777777" w:rsidR="002F4662" w:rsidRPr="00EE0F69" w:rsidRDefault="002F4662" w:rsidP="002F4662">
      <w:pPr>
        <w:tabs>
          <w:tab w:val="left" w:pos="993"/>
        </w:tabs>
        <w:jc w:val="center"/>
        <w:rPr>
          <w:b/>
          <w:color w:val="000000" w:themeColor="text1"/>
          <w:sz w:val="28"/>
          <w:szCs w:val="26"/>
          <w:lang w:val="ru-RU"/>
        </w:rPr>
      </w:pPr>
      <w:r w:rsidRPr="00EE0F69">
        <w:rPr>
          <w:b/>
          <w:color w:val="000000" w:themeColor="text1"/>
          <w:sz w:val="28"/>
          <w:szCs w:val="26"/>
          <w:lang w:val="ru-RU"/>
        </w:rPr>
        <w:t>ПОСТАНОВЛЯЕТ:</w:t>
      </w:r>
    </w:p>
    <w:p w14:paraId="4BB49EC6" w14:textId="77777777" w:rsidR="002F4662" w:rsidRPr="00EE0F69" w:rsidRDefault="002F4662" w:rsidP="002F4662">
      <w:pPr>
        <w:tabs>
          <w:tab w:val="left" w:pos="993"/>
        </w:tabs>
        <w:rPr>
          <w:b/>
          <w:color w:val="000000" w:themeColor="text1"/>
          <w:sz w:val="12"/>
          <w:szCs w:val="10"/>
          <w:lang w:val="ru-RU"/>
        </w:rPr>
      </w:pPr>
    </w:p>
    <w:p w14:paraId="6B3BF9A1" w14:textId="1FF2A33A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lang w:val="ru-RU" w:eastAsia="fa-IR" w:bidi="fa-IR"/>
        </w:rPr>
      </w:pPr>
      <w:r w:rsidRPr="00EE0F69">
        <w:rPr>
          <w:color w:val="000000" w:themeColor="text1"/>
          <w:sz w:val="28"/>
          <w:lang w:val="ru-RU"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DE4F29" w:rsidRPr="00EE0F69">
        <w:rPr>
          <w:color w:val="000000" w:themeColor="text1"/>
          <w:sz w:val="28"/>
          <w:lang w:val="ru-RU" w:eastAsia="fa-IR" w:bidi="fa-IR"/>
        </w:rPr>
        <w:t>Истоминского сельского</w:t>
      </w:r>
      <w:r w:rsidRPr="00EE0F69">
        <w:rPr>
          <w:color w:val="000000" w:themeColor="text1"/>
          <w:sz w:val="28"/>
          <w:lang w:val="ru-RU" w:eastAsia="fa-IR" w:bidi="fa-IR"/>
        </w:rPr>
        <w:t xml:space="preserve"> поселения на 202</w:t>
      </w:r>
      <w:r w:rsidR="007B16BC">
        <w:rPr>
          <w:color w:val="000000" w:themeColor="text1"/>
          <w:sz w:val="28"/>
          <w:lang w:val="ru-RU" w:eastAsia="fa-IR" w:bidi="fa-IR"/>
        </w:rPr>
        <w:t>3</w:t>
      </w:r>
      <w:r w:rsidRPr="00EE0F69">
        <w:rPr>
          <w:color w:val="000000" w:themeColor="text1"/>
          <w:sz w:val="28"/>
          <w:lang w:val="ru-RU" w:eastAsia="fa-IR" w:bidi="fa-IR"/>
        </w:rPr>
        <w:t xml:space="preserve"> год» согласно приложению.</w:t>
      </w:r>
    </w:p>
    <w:p w14:paraId="76E47E4F" w14:textId="693BBE61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lang w:val="ru-RU"/>
        </w:rPr>
      </w:pPr>
      <w:r w:rsidRPr="00EE0F69">
        <w:rPr>
          <w:color w:val="000000" w:themeColor="text1"/>
          <w:sz w:val="28"/>
          <w:lang w:val="ru-RU"/>
        </w:rPr>
        <w:t xml:space="preserve">2. </w:t>
      </w:r>
      <w:r w:rsidR="00D67594" w:rsidRPr="00EE0F69">
        <w:rPr>
          <w:color w:val="000000" w:themeColor="text1"/>
          <w:sz w:val="28"/>
          <w:lang w:val="ru-RU"/>
        </w:rPr>
        <w:t>Опубликовать в периодическом печатном издании Истоминского сельского поселения «Вестник» и разместить настоящее постановление на официальном сайте Истоминского сельского поселения</w:t>
      </w:r>
      <w:r w:rsidRPr="00EE0F69">
        <w:rPr>
          <w:color w:val="000000" w:themeColor="text1"/>
          <w:sz w:val="28"/>
          <w:lang w:val="ru-RU"/>
        </w:rPr>
        <w:t>.</w:t>
      </w:r>
    </w:p>
    <w:p w14:paraId="36CEA166" w14:textId="77777777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lang w:val="ru-RU"/>
        </w:rPr>
        <w:t>3. Контроль за исполнением настоящего постановления оставляю за собой.</w:t>
      </w:r>
    </w:p>
    <w:p w14:paraId="301293E8" w14:textId="3C1877FC" w:rsidR="002F4662" w:rsidRDefault="002F4662" w:rsidP="002F4662">
      <w:pPr>
        <w:pStyle w:val="a3"/>
        <w:rPr>
          <w:color w:val="000000" w:themeColor="text1"/>
          <w:sz w:val="28"/>
          <w:szCs w:val="26"/>
          <w:lang w:val="ru-RU"/>
        </w:rPr>
      </w:pPr>
    </w:p>
    <w:p w14:paraId="11BFCB0D" w14:textId="77777777" w:rsidR="007568A6" w:rsidRPr="00EE0F69" w:rsidRDefault="007568A6" w:rsidP="002F4662">
      <w:pPr>
        <w:pStyle w:val="a3"/>
        <w:rPr>
          <w:color w:val="000000" w:themeColor="text1"/>
          <w:sz w:val="28"/>
          <w:szCs w:val="26"/>
          <w:lang w:val="ru-RU"/>
        </w:rPr>
      </w:pPr>
    </w:p>
    <w:p w14:paraId="0FD77B24" w14:textId="77777777" w:rsidR="00D67594" w:rsidRPr="00EE0F69" w:rsidRDefault="00D67594" w:rsidP="00D67594">
      <w:pPr>
        <w:rPr>
          <w:color w:val="000000" w:themeColor="text1"/>
          <w:sz w:val="28"/>
          <w:szCs w:val="26"/>
          <w:lang w:val="ru-RU"/>
        </w:rPr>
      </w:pPr>
      <w:bookmarkStart w:id="0" w:name="_Hlk118900781"/>
      <w:r w:rsidRPr="00EE0F69">
        <w:rPr>
          <w:color w:val="000000" w:themeColor="text1"/>
          <w:sz w:val="28"/>
          <w:szCs w:val="26"/>
          <w:lang w:val="ru-RU"/>
        </w:rPr>
        <w:t>Глава администрации</w:t>
      </w:r>
      <w:r w:rsidRPr="00EE0F69">
        <w:rPr>
          <w:color w:val="000000" w:themeColor="text1"/>
          <w:sz w:val="28"/>
          <w:szCs w:val="26"/>
          <w:lang w:val="ru-RU"/>
        </w:rPr>
        <w:tab/>
      </w:r>
      <w:r w:rsidRPr="00EE0F69">
        <w:rPr>
          <w:color w:val="000000" w:themeColor="text1"/>
          <w:sz w:val="28"/>
          <w:szCs w:val="26"/>
          <w:lang w:val="ru-RU"/>
        </w:rPr>
        <w:tab/>
      </w:r>
      <w:r w:rsidRPr="00EE0F69">
        <w:rPr>
          <w:color w:val="000000" w:themeColor="text1"/>
          <w:sz w:val="28"/>
          <w:szCs w:val="26"/>
          <w:lang w:val="ru-RU"/>
        </w:rPr>
        <w:tab/>
        <w:t xml:space="preserve">                                              </w:t>
      </w:r>
    </w:p>
    <w:p w14:paraId="7837EBCA" w14:textId="589BD6FD" w:rsidR="002F4662" w:rsidRPr="00EE0F69" w:rsidRDefault="00D67594" w:rsidP="00D67594">
      <w:pPr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szCs w:val="26"/>
          <w:lang w:val="ru-RU"/>
        </w:rPr>
        <w:t>Истоминского сельского поселения                                                   Д.А. Кудовба</w:t>
      </w:r>
    </w:p>
    <w:bookmarkEnd w:id="0"/>
    <w:p w14:paraId="0AD08B6E" w14:textId="2481319A" w:rsidR="0050354A" w:rsidRPr="00EE0F69" w:rsidRDefault="0050354A" w:rsidP="007B16BC">
      <w:pPr>
        <w:ind w:left="4248" w:right="-1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>Приложение</w:t>
      </w:r>
    </w:p>
    <w:p w14:paraId="7D81B7E0" w14:textId="77777777" w:rsidR="0050354A" w:rsidRPr="00EE0F69" w:rsidRDefault="0050354A" w:rsidP="007B16BC">
      <w:pPr>
        <w:autoSpaceDE w:val="0"/>
        <w:autoSpaceDN w:val="0"/>
        <w:adjustRightInd w:val="0"/>
        <w:ind w:left="4248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к Постановлению Администрации</w:t>
      </w:r>
    </w:p>
    <w:p w14:paraId="74780010" w14:textId="09EFD31D" w:rsidR="0050354A" w:rsidRPr="00EE0F69" w:rsidRDefault="00D67594" w:rsidP="007B16BC">
      <w:pPr>
        <w:autoSpaceDE w:val="0"/>
        <w:autoSpaceDN w:val="0"/>
        <w:adjustRightInd w:val="0"/>
        <w:ind w:left="4248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50354A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</w:p>
    <w:p w14:paraId="3AA75109" w14:textId="2C303BAF" w:rsidR="0050354A" w:rsidRPr="00EE0F69" w:rsidRDefault="007568A6" w:rsidP="007B16BC">
      <w:pPr>
        <w:autoSpaceDE w:val="0"/>
        <w:autoSpaceDN w:val="0"/>
        <w:adjustRightInd w:val="0"/>
        <w:ind w:left="4248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О</w:t>
      </w:r>
      <w:r w:rsidR="0050354A" w:rsidRPr="00EE0F69">
        <w:rPr>
          <w:color w:val="000000" w:themeColor="text1"/>
          <w:sz w:val="28"/>
          <w:szCs w:val="28"/>
          <w:lang w:val="ru-RU"/>
        </w:rPr>
        <w:t>т</w:t>
      </w:r>
      <w:r w:rsidR="009F2F49">
        <w:rPr>
          <w:color w:val="000000" w:themeColor="text1"/>
          <w:sz w:val="28"/>
          <w:szCs w:val="28"/>
          <w:lang w:val="ru-RU"/>
        </w:rPr>
        <w:t xml:space="preserve"> 01.11.2022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50354A" w:rsidRPr="00EE0F69">
        <w:rPr>
          <w:color w:val="000000" w:themeColor="text1"/>
          <w:sz w:val="28"/>
          <w:szCs w:val="28"/>
          <w:lang w:val="ru-RU"/>
        </w:rPr>
        <w:t>№</w:t>
      </w:r>
      <w:r w:rsidR="009F2F49">
        <w:rPr>
          <w:color w:val="000000" w:themeColor="text1"/>
          <w:sz w:val="28"/>
          <w:szCs w:val="28"/>
          <w:lang w:val="ru-RU"/>
        </w:rPr>
        <w:t>210</w:t>
      </w:r>
    </w:p>
    <w:p w14:paraId="3FDC9D69" w14:textId="77777777" w:rsidR="0050354A" w:rsidRPr="00EE0F69" w:rsidRDefault="0050354A" w:rsidP="0050354A">
      <w:pPr>
        <w:jc w:val="right"/>
        <w:rPr>
          <w:color w:val="000000" w:themeColor="text1"/>
          <w:sz w:val="28"/>
          <w:szCs w:val="28"/>
          <w:lang w:val="ru-RU"/>
        </w:rPr>
      </w:pPr>
    </w:p>
    <w:p w14:paraId="0D8FA881" w14:textId="3D832511" w:rsidR="0050354A" w:rsidRPr="00EE0F69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lang w:val="ru-RU"/>
        </w:rPr>
      </w:pPr>
      <w:r w:rsidRPr="00EE0F69">
        <w:rPr>
          <w:b/>
          <w:bCs/>
          <w:color w:val="000000" w:themeColor="text1"/>
          <w:sz w:val="28"/>
          <w:lang w:val="ru-RU"/>
        </w:rPr>
        <w:t xml:space="preserve">ПРОГРАММА </w:t>
      </w:r>
      <w:r w:rsidRPr="00EE0F69">
        <w:rPr>
          <w:b/>
          <w:bCs/>
          <w:color w:val="000000" w:themeColor="text1"/>
          <w:sz w:val="28"/>
          <w:lang w:val="ru-RU"/>
        </w:rPr>
        <w:br/>
        <w:t xml:space="preserve">профилактики </w:t>
      </w:r>
      <w:r w:rsidRPr="00EE0F69">
        <w:rPr>
          <w:b/>
          <w:color w:val="000000" w:themeColor="text1"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E0F69">
        <w:rPr>
          <w:b/>
          <w:bCs/>
          <w:color w:val="000000" w:themeColor="text1"/>
          <w:sz w:val="28"/>
          <w:lang w:val="ru-RU"/>
        </w:rPr>
        <w:t>на 202</w:t>
      </w:r>
      <w:r w:rsidR="007B16BC">
        <w:rPr>
          <w:b/>
          <w:bCs/>
          <w:color w:val="000000" w:themeColor="text1"/>
          <w:sz w:val="28"/>
          <w:lang w:val="ru-RU"/>
        </w:rPr>
        <w:t>3</w:t>
      </w:r>
      <w:r w:rsidRPr="00EE0F69">
        <w:rPr>
          <w:b/>
          <w:bCs/>
          <w:color w:val="000000" w:themeColor="text1"/>
          <w:sz w:val="28"/>
          <w:lang w:val="ru-RU"/>
        </w:rPr>
        <w:t xml:space="preserve"> год</w:t>
      </w:r>
    </w:p>
    <w:p w14:paraId="5B400ACB" w14:textId="77777777" w:rsidR="0050354A" w:rsidRPr="00EE0F69" w:rsidRDefault="0050354A" w:rsidP="0050354A">
      <w:pPr>
        <w:spacing w:line="300" w:lineRule="exact"/>
        <w:jc w:val="center"/>
        <w:rPr>
          <w:color w:val="000000" w:themeColor="text1"/>
          <w:sz w:val="28"/>
          <w:szCs w:val="28"/>
          <w:lang w:val="ru-RU"/>
        </w:rPr>
      </w:pPr>
    </w:p>
    <w:p w14:paraId="42EAF4D9" w14:textId="77777777" w:rsidR="0050354A" w:rsidRPr="00EE0F69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 xml:space="preserve">1. </w:t>
      </w:r>
      <w:r w:rsidRPr="00EE0F69">
        <w:rPr>
          <w:rFonts w:eastAsiaTheme="minorHAnsi"/>
          <w:b/>
          <w:color w:val="000000" w:themeColor="text1"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AC00046" w14:textId="77777777" w:rsidR="0050354A" w:rsidRPr="00EE0F69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val="ru-RU"/>
        </w:rPr>
      </w:pPr>
    </w:p>
    <w:p w14:paraId="42D7564B" w14:textId="6F3B3B8F" w:rsidR="0050354A" w:rsidRPr="00EE0F69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в границах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поселения.</w:t>
      </w:r>
    </w:p>
    <w:p w14:paraId="5A16656B" w14:textId="77777777" w:rsidR="0050354A" w:rsidRPr="00EE0F69" w:rsidRDefault="0050354A" w:rsidP="0050354A">
      <w:pPr>
        <w:shd w:val="clear" w:color="auto" w:fill="FFFFFF"/>
        <w:spacing w:before="100" w:before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2. Аналитическая часть Программы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283DA279" w14:textId="77777777" w:rsidR="0050354A" w:rsidRPr="00EE0F69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2.1. Вид осуществляемого муниципального контроля.</w:t>
      </w:r>
    </w:p>
    <w:p w14:paraId="5F8EC54F" w14:textId="77777777" w:rsidR="0050354A" w:rsidRPr="00EE0F69" w:rsidRDefault="0050354A" w:rsidP="0050354A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ru-RU"/>
        </w:rPr>
      </w:pPr>
    </w:p>
    <w:p w14:paraId="0334613D" w14:textId="6E47CFC9" w:rsidR="0050354A" w:rsidRPr="00EE0F69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Администраци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 (далее </w:t>
      </w:r>
      <w:r w:rsidRPr="00EE0F69">
        <w:rPr>
          <w:color w:val="000000" w:themeColor="text1"/>
          <w:sz w:val="28"/>
          <w:szCs w:val="28"/>
          <w:lang w:val="ru-RU"/>
        </w:rPr>
        <w:t>– Администрация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, требований земельного законодательства в порядке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Собрания депутатов и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Администрации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14:paraId="0B83061A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2.2. Обзор по виду муниципального контроля.</w:t>
      </w:r>
    </w:p>
    <w:p w14:paraId="3C8DDBFB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EE0F69">
        <w:rPr>
          <w:color w:val="000000" w:themeColor="text1"/>
          <w:sz w:val="28"/>
          <w:szCs w:val="28"/>
          <w:lang w:val="ru-RU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93CF010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>2.3. Муниципальный земельный контроль осуществляется посредством:</w:t>
      </w:r>
    </w:p>
    <w:p w14:paraId="21D24FB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1C49A26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EE0F69">
        <w:rPr>
          <w:color w:val="000000" w:themeColor="text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14:paraId="4FE94C9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14:paraId="442B6B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14:paraId="50C743D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2.4. Подконтрольные субъекты:</w:t>
      </w:r>
    </w:p>
    <w:p w14:paraId="0782A07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EE0F69">
        <w:rPr>
          <w:color w:val="000000" w:themeColor="text1"/>
          <w:sz w:val="28"/>
          <w:szCs w:val="28"/>
          <w:lang w:val="ru-RU"/>
        </w:rPr>
        <w:br/>
        <w:t>по использованию земель.</w:t>
      </w:r>
    </w:p>
    <w:p w14:paraId="3952DDC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 w14:paraId="3B121DDD" w14:textId="77777777" w:rsidR="007B50E8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Земельный Кодекс Российской Федерации</w:t>
      </w:r>
      <w:r w:rsidR="007B50E8" w:rsidRPr="00EE0F69">
        <w:rPr>
          <w:color w:val="000000" w:themeColor="text1"/>
          <w:sz w:val="28"/>
          <w:szCs w:val="28"/>
          <w:lang w:val="ru-RU"/>
        </w:rPr>
        <w:t>;</w:t>
      </w:r>
    </w:p>
    <w:p w14:paraId="41107E94" w14:textId="77777777" w:rsidR="0050354A" w:rsidRPr="00EE0F69" w:rsidRDefault="007B50E8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EE0F69">
        <w:rPr>
          <w:color w:val="000000" w:themeColor="text1"/>
          <w:sz w:val="28"/>
          <w:szCs w:val="28"/>
          <w:lang w:val="ru-RU"/>
        </w:rPr>
        <w:t>.</w:t>
      </w:r>
    </w:p>
    <w:p w14:paraId="30D4BEB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2.6. Данные о проведенных мероприятиях.</w:t>
      </w:r>
    </w:p>
    <w:p w14:paraId="6CA47EB7" w14:textId="5DB2103F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В 202</w:t>
      </w:r>
      <w:r w:rsidR="007B16BC">
        <w:rPr>
          <w:color w:val="000000" w:themeColor="text1"/>
          <w:sz w:val="28"/>
          <w:szCs w:val="28"/>
          <w:lang w:val="ru-RU"/>
        </w:rPr>
        <w:t>2</w:t>
      </w:r>
      <w:r w:rsidRPr="00EE0F69">
        <w:rPr>
          <w:color w:val="000000" w:themeColor="text1"/>
          <w:sz w:val="28"/>
          <w:szCs w:val="28"/>
          <w:lang w:val="ru-RU"/>
        </w:rPr>
        <w:t xml:space="preserve"> году </w:t>
      </w:r>
      <w:r w:rsidR="00DA316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 отношении юридических лиц, индивидуальных предпринимателей и граждан проведен</w:t>
      </w:r>
      <w:r w:rsidR="007B16BC">
        <w:rPr>
          <w:color w:val="000000" w:themeColor="text1"/>
          <w:sz w:val="28"/>
          <w:szCs w:val="28"/>
          <w:lang w:val="ru-RU"/>
        </w:rPr>
        <w:t>а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="007B16BC">
        <w:rPr>
          <w:color w:val="000000" w:themeColor="text1"/>
          <w:sz w:val="28"/>
          <w:szCs w:val="28"/>
          <w:lang w:val="ru-RU"/>
        </w:rPr>
        <w:t>1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проверк</w:t>
      </w:r>
      <w:r w:rsidR="007B16BC">
        <w:rPr>
          <w:color w:val="000000" w:themeColor="text1"/>
          <w:sz w:val="28"/>
          <w:szCs w:val="28"/>
          <w:lang w:val="ru-RU"/>
        </w:rPr>
        <w:t>а</w:t>
      </w:r>
      <w:r w:rsidRPr="00EE0F69">
        <w:rPr>
          <w:color w:val="000000" w:themeColor="text1"/>
          <w:sz w:val="28"/>
          <w:szCs w:val="28"/>
          <w:lang w:val="ru-RU"/>
        </w:rPr>
        <w:t xml:space="preserve">,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из которых </w:t>
      </w:r>
      <w:r w:rsidR="00A14DDB" w:rsidRPr="00EE0F69">
        <w:rPr>
          <w:color w:val="000000" w:themeColor="text1"/>
          <w:sz w:val="28"/>
          <w:szCs w:val="28"/>
          <w:lang w:val="ru-RU"/>
        </w:rPr>
        <w:t>0</w:t>
      </w:r>
      <w:r w:rsidRPr="00EE0F69">
        <w:rPr>
          <w:color w:val="000000" w:themeColor="text1"/>
          <w:sz w:val="28"/>
          <w:szCs w:val="28"/>
          <w:lang w:val="ru-RU"/>
        </w:rPr>
        <w:t xml:space="preserve"> плановых проверок, </w:t>
      </w:r>
      <w:r w:rsidR="007B16BC">
        <w:rPr>
          <w:color w:val="000000" w:themeColor="text1"/>
          <w:sz w:val="28"/>
          <w:szCs w:val="28"/>
          <w:lang w:val="ru-RU"/>
        </w:rPr>
        <w:t>1</w:t>
      </w:r>
      <w:r w:rsidRPr="00EE0F69">
        <w:rPr>
          <w:color w:val="000000" w:themeColor="text1"/>
          <w:sz w:val="28"/>
          <w:szCs w:val="28"/>
          <w:lang w:val="ru-RU"/>
        </w:rPr>
        <w:t xml:space="preserve"> внепланов</w:t>
      </w:r>
      <w:r w:rsidR="007B16BC">
        <w:rPr>
          <w:color w:val="000000" w:themeColor="text1"/>
          <w:sz w:val="28"/>
          <w:szCs w:val="28"/>
          <w:lang w:val="ru-RU"/>
        </w:rPr>
        <w:t>ая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</w:t>
      </w:r>
      <w:r w:rsidR="007B16BC">
        <w:rPr>
          <w:color w:val="000000" w:themeColor="text1"/>
          <w:sz w:val="28"/>
          <w:szCs w:val="28"/>
          <w:lang w:val="ru-RU"/>
        </w:rPr>
        <w:t>ка</w:t>
      </w:r>
      <w:r w:rsidRPr="00EE0F69">
        <w:rPr>
          <w:color w:val="000000" w:themeColor="text1"/>
          <w:sz w:val="28"/>
          <w:szCs w:val="28"/>
          <w:lang w:val="ru-RU"/>
        </w:rPr>
        <w:t xml:space="preserve"> на предмет исполнения ранее выданных предписаний об устранении нарушений земельного законодательства</w:t>
      </w:r>
      <w:r w:rsidR="00A14DDB" w:rsidRPr="00EE0F69">
        <w:rPr>
          <w:color w:val="000000" w:themeColor="text1"/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Pr="00EE0F69">
        <w:rPr>
          <w:color w:val="000000" w:themeColor="text1"/>
          <w:sz w:val="28"/>
          <w:szCs w:val="28"/>
          <w:lang w:val="ru-RU"/>
        </w:rPr>
        <w:t>.</w:t>
      </w:r>
    </w:p>
    <w:p w14:paraId="7D9E1A54" w14:textId="659B5BC6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При осуществлении муниципального земельного контроля выявлено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7B16BC">
        <w:rPr>
          <w:color w:val="000000" w:themeColor="text1"/>
          <w:sz w:val="28"/>
          <w:szCs w:val="28"/>
          <w:lang w:val="ru-RU"/>
        </w:rPr>
        <w:t>2</w:t>
      </w:r>
      <w:r w:rsidRPr="00EE0F69">
        <w:rPr>
          <w:color w:val="000000" w:themeColor="text1"/>
          <w:sz w:val="28"/>
          <w:szCs w:val="28"/>
          <w:lang w:val="ru-RU"/>
        </w:rPr>
        <w:t xml:space="preserve"> нарушени</w:t>
      </w:r>
      <w:r w:rsidR="007B16BC">
        <w:rPr>
          <w:color w:val="000000" w:themeColor="text1"/>
          <w:sz w:val="28"/>
          <w:szCs w:val="28"/>
          <w:lang w:val="ru-RU"/>
        </w:rPr>
        <w:t>я</w:t>
      </w:r>
      <w:r w:rsidRPr="00EE0F69">
        <w:rPr>
          <w:color w:val="000000" w:themeColor="text1"/>
          <w:sz w:val="28"/>
          <w:szCs w:val="28"/>
          <w:lang w:val="ru-RU"/>
        </w:rPr>
        <w:t xml:space="preserve"> земельного законодательства.</w:t>
      </w:r>
    </w:p>
    <w:p w14:paraId="3564FF6E" w14:textId="13FFF73A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По фактам выявленных нарушений </w:t>
      </w:r>
      <w:r w:rsidR="00A14DD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выдано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7B16BC">
        <w:rPr>
          <w:color w:val="000000" w:themeColor="text1"/>
          <w:sz w:val="28"/>
          <w:szCs w:val="28"/>
          <w:lang w:val="ru-RU"/>
        </w:rPr>
        <w:t>1</w:t>
      </w:r>
      <w:r w:rsidRPr="00EE0F69">
        <w:rPr>
          <w:color w:val="000000" w:themeColor="text1"/>
          <w:sz w:val="28"/>
          <w:szCs w:val="28"/>
          <w:lang w:val="ru-RU"/>
        </w:rPr>
        <w:t xml:space="preserve"> пред</w:t>
      </w:r>
      <w:r w:rsidR="007B16BC">
        <w:rPr>
          <w:color w:val="000000" w:themeColor="text1"/>
          <w:sz w:val="28"/>
          <w:szCs w:val="28"/>
          <w:lang w:val="ru-RU"/>
        </w:rPr>
        <w:t>остережение</w:t>
      </w:r>
      <w:r w:rsidRPr="00EE0F69">
        <w:rPr>
          <w:color w:val="000000" w:themeColor="text1"/>
          <w:sz w:val="28"/>
          <w:szCs w:val="28"/>
          <w:lang w:val="ru-RU"/>
        </w:rPr>
        <w:t xml:space="preserve"> об устранении нарушений земельного законодательства.</w:t>
      </w:r>
    </w:p>
    <w:p w14:paraId="7EA7DCA0" w14:textId="0FBA5CC3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ходе </w:t>
      </w:r>
      <w:r w:rsidR="007B16BC" w:rsidRPr="00EE0F69">
        <w:rPr>
          <w:color w:val="000000" w:themeColor="text1"/>
          <w:sz w:val="28"/>
          <w:szCs w:val="28"/>
          <w:lang w:val="ru-RU"/>
        </w:rPr>
        <w:t>проведения проверок</w:t>
      </w:r>
      <w:r w:rsidRPr="00EE0F69">
        <w:rPr>
          <w:color w:val="000000" w:themeColor="text1"/>
          <w:sz w:val="28"/>
          <w:szCs w:val="28"/>
          <w:lang w:val="ru-RU"/>
        </w:rPr>
        <w:t xml:space="preserve"> на предмет исполнения ранее выданных предписаний установлен факт устранения нарушений земельного законодательства.</w:t>
      </w:r>
    </w:p>
    <w:p w14:paraId="08C7D2C6" w14:textId="7B854D5F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соответствии со ст. 72 Земельного кодекса Российской Федерации акты проверок с признаками нарушений земельного законодательства направлены </w:t>
      </w:r>
      <w:r w:rsidR="00A14DD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 </w:t>
      </w:r>
      <w:r w:rsidR="00A14DDB" w:rsidRPr="00EE0F69">
        <w:rPr>
          <w:color w:val="000000" w:themeColor="text1"/>
          <w:sz w:val="28"/>
          <w:szCs w:val="28"/>
          <w:lang w:val="ru-RU"/>
        </w:rPr>
        <w:t xml:space="preserve">административную комиссию Аксайского района, </w:t>
      </w:r>
      <w:r w:rsidRPr="00EE0F69">
        <w:rPr>
          <w:color w:val="000000" w:themeColor="text1"/>
          <w:sz w:val="28"/>
          <w:szCs w:val="28"/>
          <w:lang w:val="ru-RU"/>
        </w:rPr>
        <w:t>на рассмотрение.</w:t>
      </w:r>
    </w:p>
    <w:p w14:paraId="5EBC331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14:paraId="75016A3F" w14:textId="17855FFB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 w:rsidR="009124A8" w:rsidRPr="00EE0F69">
        <w:rPr>
          <w:color w:val="000000" w:themeColor="text1"/>
          <w:lang w:val="ru-RU"/>
        </w:rPr>
        <w:t xml:space="preserve"> </w:t>
      </w:r>
      <w:r w:rsidR="009124A8" w:rsidRPr="00EE0F69">
        <w:rPr>
          <w:color w:val="000000" w:themeColor="text1"/>
          <w:sz w:val="28"/>
          <w:szCs w:val="28"/>
          <w:lang w:val="ru-RU"/>
        </w:rPr>
        <w:t xml:space="preserve">использование земельных участков не по целевому назначению, а также нерациональное использование земель сельскохозяйственного </w:t>
      </w:r>
      <w:r w:rsidR="009124A8" w:rsidRPr="00EE0F69">
        <w:rPr>
          <w:color w:val="000000" w:themeColor="text1"/>
          <w:sz w:val="28"/>
          <w:szCs w:val="28"/>
          <w:lang w:val="ru-RU"/>
        </w:rPr>
        <w:lastRenderedPageBreak/>
        <w:t>назначения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9124A8" w:rsidRPr="00EE0F69">
        <w:rPr>
          <w:color w:val="000000" w:themeColor="text1"/>
          <w:sz w:val="28"/>
          <w:szCs w:val="28"/>
          <w:lang w:val="ru-RU"/>
        </w:rPr>
        <w:t>.</w:t>
      </w:r>
    </w:p>
    <w:p w14:paraId="5255F21D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EE0F69">
        <w:rPr>
          <w:color w:val="000000" w:themeColor="text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EE0F69">
        <w:rPr>
          <w:color w:val="000000" w:themeColor="text1"/>
          <w:sz w:val="28"/>
          <w:szCs w:val="28"/>
        </w:rPr>
        <w:t> </w:t>
      </w:r>
    </w:p>
    <w:p w14:paraId="46362CDC" w14:textId="77777777" w:rsidR="0050354A" w:rsidRPr="00EE0F69" w:rsidRDefault="0050354A" w:rsidP="0050354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14:paraId="2763C419" w14:textId="77777777" w:rsidR="0050354A" w:rsidRPr="00EE0F69" w:rsidRDefault="0050354A" w:rsidP="0050354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3. Цели и задачи Программы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3966B432" w14:textId="77777777" w:rsidR="0050354A" w:rsidRPr="00EE0F69" w:rsidRDefault="0050354A" w:rsidP="0050354A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</w:p>
    <w:p w14:paraId="341BB61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3.1. Цели Программы:</w:t>
      </w:r>
    </w:p>
    <w:p w14:paraId="26252E4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7B6C394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EE0F69">
        <w:rPr>
          <w:color w:val="000000" w:themeColor="text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14:paraId="01DEEF9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D31DB8" w:rsidRPr="00EE0F69">
        <w:rPr>
          <w:color w:val="000000" w:themeColor="text1"/>
          <w:sz w:val="28"/>
          <w:szCs w:val="28"/>
          <w:lang w:val="ru-RU"/>
        </w:rPr>
        <w:t>их соблюдения;</w:t>
      </w:r>
    </w:p>
    <w:p w14:paraId="609ABC70" w14:textId="77777777" w:rsidR="00A7220C" w:rsidRPr="00EE0F69" w:rsidRDefault="00A7220C" w:rsidP="00A7220C">
      <w:pPr>
        <w:widowControl/>
        <w:spacing w:line="240" w:lineRule="auto"/>
        <w:ind w:left="59" w:firstLine="650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Cs/>
          <w:color w:val="000000" w:themeColor="text1"/>
          <w:kern w:val="24"/>
          <w:sz w:val="28"/>
          <w:szCs w:val="28"/>
          <w:lang w:val="ru-RU" w:eastAsia="ru-RU"/>
        </w:rPr>
        <w:t xml:space="preserve">- </w:t>
      </w: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B3BF832" w14:textId="77777777" w:rsidR="00D31DB8" w:rsidRPr="00EE0F69" w:rsidRDefault="00D31DB8" w:rsidP="00D31DB8">
      <w:pPr>
        <w:spacing w:line="240" w:lineRule="auto"/>
        <w:ind w:firstLine="471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14:paraId="36AD6909" w14:textId="77777777" w:rsidR="00A7220C" w:rsidRPr="00EE0F69" w:rsidRDefault="00A7220C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5A3541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3.2. Задачи Программы:</w:t>
      </w:r>
    </w:p>
    <w:p w14:paraId="55DCC2D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12B10C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C2EE93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6EB513A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прозрачности осуществляемой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контрольной деятельности;</w:t>
      </w:r>
    </w:p>
    <w:p w14:paraId="33BEF9F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уровня правовой грамотности подконтрольных субъектов, </w:t>
      </w:r>
      <w:r w:rsidRPr="00EE0F69">
        <w:rPr>
          <w:color w:val="000000" w:themeColor="text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EE0F69">
        <w:rPr>
          <w:color w:val="000000" w:themeColor="text1"/>
          <w:sz w:val="28"/>
          <w:szCs w:val="28"/>
        </w:rPr>
        <w:t> </w:t>
      </w:r>
    </w:p>
    <w:p w14:paraId="4088DAA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5D3891DB" w14:textId="77777777" w:rsidR="0050354A" w:rsidRPr="00EE0F69" w:rsidRDefault="0050354A" w:rsidP="0050354A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4. План мероприятий по профилактике нарушений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5E4054F3" w14:textId="4919A70C" w:rsidR="0050354A" w:rsidRPr="00EE0F69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год, сроки (периодичность)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 w:rsidRPr="00EE0F69">
        <w:rPr>
          <w:color w:val="000000" w:themeColor="text1"/>
          <w:sz w:val="28"/>
          <w:szCs w:val="28"/>
          <w:lang w:val="ru-RU"/>
        </w:rPr>
        <w:br/>
        <w:t>на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 (приложение).</w:t>
      </w:r>
      <w:r w:rsidRPr="00EE0F69">
        <w:rPr>
          <w:color w:val="000000" w:themeColor="text1"/>
          <w:sz w:val="28"/>
          <w:szCs w:val="28"/>
        </w:rPr>
        <w:t> </w:t>
      </w:r>
    </w:p>
    <w:p w14:paraId="6507D8AC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5. Показатели результативности и эффективности Программы.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79103BF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Отчетные показатели Программы на 2022 год:</w:t>
      </w:r>
    </w:p>
    <w:p w14:paraId="7EDA3C4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</w:r>
      <w:r w:rsidRPr="00EE0F69">
        <w:rPr>
          <w:color w:val="000000" w:themeColor="text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546D12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контрольных мероприятий ≥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58D26D8E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уровня доверия подконтрольных субъектов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к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>.</w:t>
      </w:r>
      <w:r w:rsidRPr="00EE0F69">
        <w:rPr>
          <w:color w:val="000000" w:themeColor="text1"/>
          <w:sz w:val="28"/>
          <w:szCs w:val="28"/>
        </w:rPr>
        <w:t> </w:t>
      </w:r>
    </w:p>
    <w:p w14:paraId="1BC1B6C2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6. Ответственные лица.</w:t>
      </w:r>
    </w:p>
    <w:p w14:paraId="718CDF9B" w14:textId="17DC9072" w:rsidR="0050354A" w:rsidRPr="00EE0F69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Перечень должностных лиц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 xml:space="preserve">, ответственных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 w:rsidR="00AB3B92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CD6EEA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060"/>
        <w:gridCol w:w="2114"/>
        <w:gridCol w:w="2760"/>
      </w:tblGrid>
      <w:tr w:rsidR="00EE0F69" w:rsidRPr="00EE0F69" w14:paraId="36DC021E" w14:textId="77777777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46B20D0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5CD6ADCB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2D6239B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  <w:proofErr w:type="spellEnd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C20C97F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0DF0552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Контакты</w:t>
            </w:r>
            <w:proofErr w:type="spellEnd"/>
          </w:p>
        </w:tc>
      </w:tr>
      <w:tr w:rsidR="00EE0F69" w:rsidRPr="00791647" w14:paraId="62F98491" w14:textId="77777777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149FEF5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EC6D078" w14:textId="4F23A5FD" w:rsidR="0050354A" w:rsidRPr="00EE0F69" w:rsidRDefault="008148A0" w:rsidP="008148A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Глава Администрации </w:t>
            </w:r>
            <w:r w:rsidR="00AB3B92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поселения, заместитель главы Администрации </w:t>
            </w:r>
            <w:r w:rsidR="00AB3B92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поселения, специалисты сектора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земельных отношений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C389923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2578BD7" w14:textId="1B48B98B" w:rsidR="0050354A" w:rsidRPr="00EE0F69" w:rsidRDefault="00AB3B92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="008148A0" w:rsidRPr="00EE0F69">
              <w:rPr>
                <w:color w:val="000000" w:themeColor="text1"/>
                <w:sz w:val="28"/>
                <w:szCs w:val="28"/>
                <w:lang w:val="ru-RU"/>
              </w:rPr>
              <w:t>елефон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8(863)5028331</w:t>
            </w:r>
          </w:p>
          <w:p w14:paraId="68809E7D" w14:textId="77777777" w:rsidR="00AB3B92" w:rsidRPr="00EE0F69" w:rsidRDefault="00AB3B92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1379C583" w14:textId="77777777" w:rsidR="008148A0" w:rsidRPr="00EE0F69" w:rsidRDefault="008148A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электронная почта</w:t>
            </w:r>
          </w:p>
          <w:p w14:paraId="439C6C74" w14:textId="1BAD3E60" w:rsidR="000E125E" w:rsidRPr="007568A6" w:rsidRDefault="000E125E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sp</w:t>
            </w:r>
            <w:proofErr w:type="spellEnd"/>
            <w:r w:rsidRPr="007568A6">
              <w:rPr>
                <w:color w:val="000000" w:themeColor="text1"/>
                <w:sz w:val="28"/>
                <w:szCs w:val="28"/>
                <w:lang w:val="ru-RU"/>
              </w:rPr>
              <w:t>02025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donpac</w:t>
            </w:r>
            <w:proofErr w:type="spellEnd"/>
            <w:r w:rsidRPr="007568A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</w:tbl>
    <w:p w14:paraId="195F9422" w14:textId="0C3A4F0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8148A0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на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год.</w:t>
      </w:r>
    </w:p>
    <w:p w14:paraId="02C28D95" w14:textId="120048F9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 xml:space="preserve">Результаты профилактической работы </w:t>
      </w:r>
      <w:r w:rsidR="008148A0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 xml:space="preserve"> включаются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8148A0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в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году.</w:t>
      </w:r>
    </w:p>
    <w:p w14:paraId="7CBE4D9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BB2959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D225BA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A23420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5A7F18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6E8FD9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354686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835671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3C0E85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9E761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C24854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019CE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19132ED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FF9702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F509E3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2D3D06D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12EF8AB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A8586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7546FC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D516255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63661D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5F557FC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E12DD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4C7DE1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2A04F4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B0D593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245C5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FF7226A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 w:themeColor="text1"/>
          <w:sz w:val="28"/>
          <w:szCs w:val="28"/>
          <w:lang w:val="ru-RU"/>
        </w:rPr>
      </w:pPr>
    </w:p>
    <w:p w14:paraId="12973982" w14:textId="77777777" w:rsidR="000E125E" w:rsidRPr="00EE0F69" w:rsidRDefault="000E125E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4F859FA" w14:textId="77777777" w:rsidR="000E125E" w:rsidRPr="00EE0F69" w:rsidRDefault="000E125E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7880878" w14:textId="77777777" w:rsidR="00255851" w:rsidRPr="00EE0F69" w:rsidRDefault="00255851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54948BD0" w14:textId="77777777" w:rsidR="00255851" w:rsidRPr="00EE0F69" w:rsidRDefault="00255851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78BDFB07" w14:textId="77777777" w:rsidR="007B16BC" w:rsidRDefault="007B16BC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5751797B" w14:textId="77777777" w:rsidR="007B16BC" w:rsidRDefault="007B16BC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1815081B" w14:textId="77777777" w:rsidR="009F2F49" w:rsidRDefault="009F2F49" w:rsidP="007B16BC">
      <w:pPr>
        <w:shd w:val="clear" w:color="auto" w:fill="FFFFFF"/>
        <w:spacing w:before="100" w:beforeAutospacing="1" w:after="100" w:afterAutospacing="1"/>
        <w:ind w:left="6663"/>
        <w:jc w:val="left"/>
        <w:rPr>
          <w:bCs/>
          <w:iCs/>
          <w:color w:val="000000" w:themeColor="text1"/>
          <w:sz w:val="28"/>
          <w:szCs w:val="28"/>
          <w:lang w:val="ru-RU"/>
        </w:rPr>
      </w:pPr>
    </w:p>
    <w:p w14:paraId="53995133" w14:textId="77777777" w:rsidR="009F2F49" w:rsidRDefault="009F2F49" w:rsidP="007B16BC">
      <w:pPr>
        <w:shd w:val="clear" w:color="auto" w:fill="FFFFFF"/>
        <w:spacing w:before="100" w:beforeAutospacing="1" w:after="100" w:afterAutospacing="1"/>
        <w:ind w:left="6663"/>
        <w:jc w:val="left"/>
        <w:rPr>
          <w:bCs/>
          <w:iCs/>
          <w:color w:val="000000" w:themeColor="text1"/>
          <w:sz w:val="28"/>
          <w:szCs w:val="28"/>
          <w:lang w:val="ru-RU"/>
        </w:rPr>
      </w:pPr>
    </w:p>
    <w:p w14:paraId="36F007D0" w14:textId="79E4A4F5" w:rsidR="0050354A" w:rsidRPr="00EE0F69" w:rsidRDefault="0050354A" w:rsidP="007B16BC">
      <w:pPr>
        <w:shd w:val="clear" w:color="auto" w:fill="FFFFFF"/>
        <w:spacing w:before="100" w:beforeAutospacing="1" w:after="100" w:afterAutospacing="1"/>
        <w:ind w:left="6663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bCs/>
          <w:iCs/>
          <w:color w:val="000000" w:themeColor="text1"/>
          <w:sz w:val="28"/>
          <w:szCs w:val="28"/>
          <w:lang w:val="ru-RU"/>
        </w:rPr>
        <w:lastRenderedPageBreak/>
        <w:t>Приложение</w:t>
      </w:r>
      <w:r w:rsidRPr="00EE0F69">
        <w:rPr>
          <w:bCs/>
          <w:iCs/>
          <w:color w:val="000000" w:themeColor="text1"/>
          <w:sz w:val="28"/>
          <w:szCs w:val="28"/>
        </w:rPr>
        <w:t> 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br/>
        <w:t>к Программе профилактики рисков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>причинения вреда (ущерба)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>охраняемым законом ценностям на 202</w:t>
      </w:r>
      <w:r w:rsidR="007B16BC">
        <w:rPr>
          <w:bCs/>
          <w:iCs/>
          <w:color w:val="000000" w:themeColor="text1"/>
          <w:sz w:val="28"/>
          <w:szCs w:val="28"/>
          <w:lang w:val="ru-RU"/>
        </w:rPr>
        <w:t>3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 xml:space="preserve"> год</w:t>
      </w:r>
    </w:p>
    <w:p w14:paraId="2833D4FF" w14:textId="77777777" w:rsidR="007B16BC" w:rsidRDefault="0050354A" w:rsidP="0050354A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ПЛАН </w:t>
      </w:r>
    </w:p>
    <w:p w14:paraId="31687F18" w14:textId="7EDABA8E" w:rsidR="0050354A" w:rsidRPr="00EE0F69" w:rsidRDefault="0050354A" w:rsidP="0050354A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мероприятий по профилактике нарушений земельного законодательства 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6B50E6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на 2022 год</w:t>
      </w:r>
      <w:r w:rsidRPr="00EE0F69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321"/>
        <w:gridCol w:w="3088"/>
        <w:gridCol w:w="2018"/>
        <w:gridCol w:w="1508"/>
      </w:tblGrid>
      <w:tr w:rsidR="00EE0F69" w:rsidRPr="00EE0F69" w14:paraId="2371A57E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0E08EF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11D96C0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D1126C5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6094D8C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Сведения</w:t>
            </w:r>
            <w:proofErr w:type="spellEnd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DF0E8F9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  <w:proofErr w:type="spellEnd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E266EB2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Срок</w:t>
            </w:r>
            <w:proofErr w:type="spellEnd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исполнения</w:t>
            </w:r>
            <w:proofErr w:type="spellEnd"/>
          </w:p>
        </w:tc>
      </w:tr>
      <w:tr w:rsidR="00EE0F69" w:rsidRPr="00EE0F69" w14:paraId="490AB1D5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9E68BF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C938D1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398A4D0" w14:textId="77777777" w:rsidR="0050354A" w:rsidRPr="00EE0F69" w:rsidRDefault="006B50E6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1F7AA56" w14:textId="0CBCADEA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, на информационных стендах,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периодическом печатном издании Истоминского сельского поселения «Вестник»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и в иных формах.</w:t>
            </w:r>
          </w:p>
          <w:p w14:paraId="254E78DD" w14:textId="77777777" w:rsidR="0050354A" w:rsidRPr="00EE0F69" w:rsidRDefault="006B50E6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Администрация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размещает и поддерживает в актуальном состоянии на своем официальном 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сайте в сети «Интернет»:</w:t>
            </w:r>
          </w:p>
          <w:p w14:paraId="4E7F8509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14:paraId="0D1F8071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0C8F1E2F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14:paraId="6985AE37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14:paraId="48795636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71ED3479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4030483" w14:textId="49C1B73D" w:rsidR="0050354A" w:rsidRPr="00EE0F69" w:rsidRDefault="006B50E6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сектор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земельных отношений</w:t>
            </w:r>
          </w:p>
          <w:p w14:paraId="72D0E77C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534D6E5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C8EE7D4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  <w:p w14:paraId="7160A34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363DC64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0F69" w:rsidRPr="00EE0F69" w14:paraId="75BC2847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A55197D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DBF937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Обобщение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правопримени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тельной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989523C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14:paraId="5424BA83" w14:textId="3228EE7D" w:rsidR="0050354A" w:rsidRPr="00EE0F69" w:rsidRDefault="0050354A" w:rsidP="006B50E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официальном сайте муниципального образования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поселение в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CDB208E" w14:textId="552D2F4C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D7CBF1A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раз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EE0F69" w:rsidRPr="00EE0F69" w14:paraId="1E7AC6A3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E6211D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353749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Объявление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3ACBEFD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2527CC99" w14:textId="77777777" w:rsidR="0050354A" w:rsidRPr="00EE0F69" w:rsidRDefault="0050354A" w:rsidP="006B50E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Администрацию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возражение в отношении указанного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Администрацией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6B86C79" w14:textId="32BF356F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  <w:p w14:paraId="6C26140E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BDC537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EE0F69" w:rsidRPr="00EE0F69" w14:paraId="25FE1CC7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7231CDA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916B58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73EF030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14:paraId="14910362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14:paraId="1A3B84F2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Время разговора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14:paraId="7867F02F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14:paraId="467624B9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14:paraId="3D6BAB8B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порядок осуществления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контрольных мероприятий, установленных Положением об осуществлении муниципального земельного контроля;</w:t>
            </w:r>
          </w:p>
          <w:p w14:paraId="66A0C145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14:paraId="402362BC" w14:textId="70CFFE38" w:rsidR="0050354A" w:rsidRPr="00EE0F69" w:rsidRDefault="0050354A" w:rsidP="006B50E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Истоминского сельского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поселения</w:t>
            </w:r>
            <w:r w:rsidRPr="00EE0F69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письменного разъяснения.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A9FFDA3" w14:textId="46DA1D91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6D21980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течение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  <w:p w14:paraId="552921AF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0F69" w:rsidRPr="00791647" w14:paraId="66247CD0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0A2CED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0E5F210" w14:textId="77777777" w:rsidR="0050354A" w:rsidRPr="00EE0F69" w:rsidRDefault="0050354A" w:rsidP="004703F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Профилактический</w:t>
            </w:r>
            <w:proofErr w:type="spellEnd"/>
            <w:r w:rsidRPr="00EE0F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color w:val="000000" w:themeColor="text1"/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0840F21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EE0F69">
              <w:rPr>
                <w:color w:val="000000" w:themeColor="text1"/>
                <w:sz w:val="28"/>
                <w:szCs w:val="28"/>
              </w:rPr>
              <w:t xml:space="preserve"> приступающих к осуществлению деятельности </w:t>
            </w:r>
            <w:r w:rsidRPr="00EE0F69">
              <w:rPr>
                <w:color w:val="000000" w:themeColor="text1"/>
                <w:sz w:val="28"/>
                <w:szCs w:val="28"/>
              </w:rPr>
              <w:lastRenderedPageBreak/>
              <w:t xml:space="preserve">контролируемых лиц: </w:t>
            </w:r>
          </w:p>
          <w:p w14:paraId="55452B1F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>в собственность, аренду либо безвозмездное пользование.</w:t>
            </w:r>
          </w:p>
          <w:p w14:paraId="59941EB3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14:paraId="226A9C16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Контролируемое лицо вправе отказаться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14:paraId="6EF2B069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14:paraId="6F66A3BA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конференц-связи.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4750266" w14:textId="4CD9136B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7E9F9E3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Один раз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в квартал (февраль, май, август, ноябрь)  </w:t>
            </w:r>
          </w:p>
        </w:tc>
      </w:tr>
    </w:tbl>
    <w:p w14:paraId="3B1BFDC1" w14:textId="6639F47E" w:rsidR="002F4662" w:rsidRDefault="002F4662" w:rsidP="002F4662">
      <w:pPr>
        <w:rPr>
          <w:color w:val="000000" w:themeColor="text1"/>
          <w:sz w:val="28"/>
          <w:lang w:val="ru-RU"/>
        </w:rPr>
      </w:pPr>
    </w:p>
    <w:p w14:paraId="58657AF6" w14:textId="482B0C81" w:rsidR="00791647" w:rsidRDefault="00791647" w:rsidP="002F4662">
      <w:pPr>
        <w:rPr>
          <w:color w:val="000000" w:themeColor="text1"/>
          <w:sz w:val="28"/>
          <w:lang w:val="ru-RU"/>
        </w:rPr>
      </w:pPr>
    </w:p>
    <w:p w14:paraId="765B6422" w14:textId="77777777" w:rsidR="00791647" w:rsidRPr="00791647" w:rsidRDefault="00791647" w:rsidP="00791647">
      <w:pPr>
        <w:rPr>
          <w:color w:val="000000" w:themeColor="text1"/>
          <w:sz w:val="28"/>
          <w:lang w:val="ru-RU"/>
        </w:rPr>
      </w:pPr>
      <w:r w:rsidRPr="00791647">
        <w:rPr>
          <w:color w:val="000000" w:themeColor="text1"/>
          <w:sz w:val="28"/>
          <w:lang w:val="ru-RU"/>
        </w:rPr>
        <w:t>Глава администрации</w:t>
      </w:r>
      <w:r w:rsidRPr="00791647">
        <w:rPr>
          <w:color w:val="000000" w:themeColor="text1"/>
          <w:sz w:val="28"/>
          <w:lang w:val="ru-RU"/>
        </w:rPr>
        <w:tab/>
      </w:r>
      <w:r w:rsidRPr="00791647">
        <w:rPr>
          <w:color w:val="000000" w:themeColor="text1"/>
          <w:sz w:val="28"/>
          <w:lang w:val="ru-RU"/>
        </w:rPr>
        <w:tab/>
      </w:r>
      <w:r w:rsidRPr="00791647">
        <w:rPr>
          <w:color w:val="000000" w:themeColor="text1"/>
          <w:sz w:val="28"/>
          <w:lang w:val="ru-RU"/>
        </w:rPr>
        <w:tab/>
        <w:t xml:space="preserve">                                              </w:t>
      </w:r>
    </w:p>
    <w:p w14:paraId="368B823C" w14:textId="2B1D6E0E" w:rsidR="00791647" w:rsidRPr="00EE0F69" w:rsidRDefault="00791647" w:rsidP="00791647">
      <w:pPr>
        <w:rPr>
          <w:color w:val="000000" w:themeColor="text1"/>
          <w:sz w:val="28"/>
          <w:lang w:val="ru-RU"/>
        </w:rPr>
      </w:pPr>
      <w:r w:rsidRPr="00791647">
        <w:rPr>
          <w:color w:val="000000" w:themeColor="text1"/>
          <w:sz w:val="28"/>
          <w:lang w:val="ru-RU"/>
        </w:rPr>
        <w:t>Истоминского сельского поселения                                                   Д.А. Кудовба</w:t>
      </w:r>
    </w:p>
    <w:sectPr w:rsidR="00791647" w:rsidRPr="00EE0F69" w:rsidSect="00DE4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6"/>
    <w:rsid w:val="000C40E6"/>
    <w:rsid w:val="000E125E"/>
    <w:rsid w:val="000F3696"/>
    <w:rsid w:val="00255851"/>
    <w:rsid w:val="002F4662"/>
    <w:rsid w:val="003A611D"/>
    <w:rsid w:val="0050354A"/>
    <w:rsid w:val="00506961"/>
    <w:rsid w:val="00572A6B"/>
    <w:rsid w:val="006B50E6"/>
    <w:rsid w:val="007568A6"/>
    <w:rsid w:val="00791647"/>
    <w:rsid w:val="007B16BC"/>
    <w:rsid w:val="007B50E8"/>
    <w:rsid w:val="008148A0"/>
    <w:rsid w:val="008D2063"/>
    <w:rsid w:val="009124A8"/>
    <w:rsid w:val="00944A63"/>
    <w:rsid w:val="009E07FB"/>
    <w:rsid w:val="009F2F49"/>
    <w:rsid w:val="00A14DDB"/>
    <w:rsid w:val="00A47ECB"/>
    <w:rsid w:val="00A7220C"/>
    <w:rsid w:val="00AB3B92"/>
    <w:rsid w:val="00C447AD"/>
    <w:rsid w:val="00CD6EEA"/>
    <w:rsid w:val="00D31DB8"/>
    <w:rsid w:val="00D67594"/>
    <w:rsid w:val="00DA316B"/>
    <w:rsid w:val="00DE4F29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C5D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uiPriority w:val="99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Земля</cp:lastModifiedBy>
  <cp:revision>8</cp:revision>
  <cp:lastPrinted>2022-11-09T12:39:00Z</cp:lastPrinted>
  <dcterms:created xsi:type="dcterms:W3CDTF">2021-12-10T04:56:00Z</dcterms:created>
  <dcterms:modified xsi:type="dcterms:W3CDTF">2022-11-09T12:39:00Z</dcterms:modified>
</cp:coreProperties>
</file>