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7A4" w:rsidRDefault="00456960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8F47A4" w:rsidRDefault="008F47A4">
      <w:pPr>
        <w:jc w:val="center"/>
        <w:rPr>
          <w:sz w:val="28"/>
          <w:szCs w:val="28"/>
        </w:rPr>
      </w:pPr>
    </w:p>
    <w:p w:rsidR="00443EFA" w:rsidRDefault="00443EFA">
      <w:pPr>
        <w:jc w:val="center"/>
        <w:rPr>
          <w:sz w:val="28"/>
          <w:szCs w:val="28"/>
        </w:rPr>
      </w:pPr>
    </w:p>
    <w:p w:rsidR="00DC52FE" w:rsidRPr="00B13339" w:rsidRDefault="00456960" w:rsidP="00DC52FE">
      <w:pPr>
        <w:ind w:firstLine="708"/>
        <w:jc w:val="both"/>
      </w:pPr>
      <w:r>
        <w:t xml:space="preserve">о результатах публичных слушаний по проекту внесения изменений в </w:t>
      </w:r>
      <w:r w:rsidR="002C5AD9">
        <w:t>Правила</w:t>
      </w:r>
      <w:r w:rsidR="00133382">
        <w:t xml:space="preserve"> землепользования и застройки</w:t>
      </w:r>
      <w:r>
        <w:t xml:space="preserve"> </w:t>
      </w:r>
      <w:r w:rsidR="00FB46DD">
        <w:t>Истом</w:t>
      </w:r>
      <w:r>
        <w:t xml:space="preserve">инского сельского поселения Аксайского района </w:t>
      </w:r>
      <w:r w:rsidR="00DC52FE" w:rsidRPr="00B13339">
        <w:t xml:space="preserve">в части корректировки внесенных изменений в генеральный план Истоминского сельского поселения Аксайского района Ростовской области, выполненных   ООО «СЕВКАВНИПИАГРОПРОМ» и ГАУ Ростовской области «Региональный научно-исследовательский и проектный институт градостроительства», а также включения </w:t>
      </w:r>
      <w:r w:rsidR="00DC52FE" w:rsidRPr="00B13339">
        <w:rPr>
          <w:color w:val="000000"/>
        </w:rPr>
        <w:t>в состав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 назначения  за счет исключения из состава земель сельскохозяйственного назначения</w:t>
      </w:r>
      <w:r w:rsidR="00DC52FE" w:rsidRPr="00B13339">
        <w:t xml:space="preserve">, </w:t>
      </w:r>
      <w:r w:rsidR="00DC52FE" w:rsidRPr="00B13339">
        <w:rPr>
          <w:color w:val="000000"/>
        </w:rPr>
        <w:t>земельных участков с кадастровыми номерами</w:t>
      </w:r>
      <w:r w:rsidR="00DC52FE" w:rsidRPr="00B13339">
        <w:t xml:space="preserve"> </w:t>
      </w:r>
      <w:r w:rsidR="00DC52FE" w:rsidRPr="00B13339">
        <w:rPr>
          <w:color w:val="000000"/>
        </w:rPr>
        <w:t xml:space="preserve">: 61: 02:0600017:2484 площадью 154900 </w:t>
      </w:r>
      <w:proofErr w:type="spellStart"/>
      <w:r w:rsidR="00DC52FE" w:rsidRPr="00B13339">
        <w:rPr>
          <w:color w:val="000000"/>
        </w:rPr>
        <w:t>кв.м</w:t>
      </w:r>
      <w:proofErr w:type="spellEnd"/>
      <w:r w:rsidR="00DC52FE" w:rsidRPr="00B13339">
        <w:rPr>
          <w:color w:val="000000"/>
        </w:rPr>
        <w:t xml:space="preserve">. (15,49 га) – под карьер; 61:02:0600017:2936 площадью 38100 </w:t>
      </w:r>
      <w:proofErr w:type="spellStart"/>
      <w:r w:rsidR="00DC52FE" w:rsidRPr="00B13339">
        <w:rPr>
          <w:color w:val="000000"/>
        </w:rPr>
        <w:t>кв.м</w:t>
      </w:r>
      <w:proofErr w:type="spellEnd"/>
      <w:r w:rsidR="00DC52FE" w:rsidRPr="00B13339">
        <w:rPr>
          <w:color w:val="000000"/>
        </w:rPr>
        <w:t xml:space="preserve"> .(3,81га) - под сборочное производство       навесных агрегатов сельскохозяйственной техники); 61:02:0600017:3435 площадью 9267 </w:t>
      </w:r>
      <w:proofErr w:type="spellStart"/>
      <w:r w:rsidR="00DC52FE" w:rsidRPr="00B13339">
        <w:rPr>
          <w:color w:val="000000"/>
        </w:rPr>
        <w:t>кв.м</w:t>
      </w:r>
      <w:proofErr w:type="spellEnd"/>
      <w:r w:rsidR="00DC52FE" w:rsidRPr="00B13339">
        <w:rPr>
          <w:color w:val="000000"/>
        </w:rPr>
        <w:t xml:space="preserve">. (0,9267га),  61:02:0600017:3432 площадью 9267 </w:t>
      </w:r>
      <w:proofErr w:type="spellStart"/>
      <w:r w:rsidR="00DC52FE" w:rsidRPr="00B13339">
        <w:rPr>
          <w:color w:val="000000"/>
        </w:rPr>
        <w:t>кв.м</w:t>
      </w:r>
      <w:proofErr w:type="spellEnd"/>
      <w:r w:rsidR="00DC52FE" w:rsidRPr="00B13339">
        <w:rPr>
          <w:color w:val="000000"/>
        </w:rPr>
        <w:t xml:space="preserve">. (0,9267га)  и 61:02:0600017:3434 площадью 18562 </w:t>
      </w:r>
      <w:proofErr w:type="spellStart"/>
      <w:r w:rsidR="00DC52FE" w:rsidRPr="00B13339">
        <w:rPr>
          <w:color w:val="000000"/>
        </w:rPr>
        <w:t>кв.м</w:t>
      </w:r>
      <w:proofErr w:type="spellEnd"/>
      <w:r w:rsidR="00DC52FE" w:rsidRPr="00B13339">
        <w:rPr>
          <w:color w:val="000000"/>
        </w:rPr>
        <w:t xml:space="preserve">. (1,8562га), - для СТО грузовых автомобилей с автостоянкой и складскими зданиями; часть участка 61:02:0600021:61 площадью 3897028 </w:t>
      </w:r>
      <w:proofErr w:type="spellStart"/>
      <w:r w:rsidR="00DC52FE" w:rsidRPr="00B13339">
        <w:rPr>
          <w:color w:val="000000"/>
        </w:rPr>
        <w:t>кв.м</w:t>
      </w:r>
      <w:proofErr w:type="spellEnd"/>
      <w:r w:rsidR="00DC52FE" w:rsidRPr="00B13339">
        <w:rPr>
          <w:color w:val="000000"/>
        </w:rPr>
        <w:t>. (200 га – под логистический комплекс), с учетом схемы перспективного развития транспортной сети территории, примыкающей к федеральной автомобильной дороге М-4 «Дон».</w:t>
      </w:r>
    </w:p>
    <w:p w:rsidR="00133382" w:rsidRDefault="00DC52FE" w:rsidP="00DC52FE">
      <w:pPr>
        <w:ind w:firstLine="709"/>
        <w:jc w:val="both"/>
      </w:pPr>
      <w:r>
        <w:t>Изменения в текстовой части ПЗЗ внесены в соответствии с классификатором видов разрешенного использования земельных участков, утвержденных приказом Министерства экономического развития Российской Федерации от 01.9.2014г. №540.</w:t>
      </w:r>
    </w:p>
    <w:tbl>
      <w:tblPr>
        <w:tblW w:w="0" w:type="auto"/>
        <w:tblBorders>
          <w:top w:val="thinThickSmallGap" w:sz="24" w:space="0" w:color="C0C0C0"/>
          <w:left w:val="nil"/>
          <w:bottom w:val="nil"/>
          <w:right w:val="nil"/>
          <w:insideH w:val="nil"/>
          <w:insideV w:val="nil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9571"/>
      </w:tblGrid>
      <w:tr w:rsidR="008F47A4">
        <w:trPr>
          <w:cantSplit/>
        </w:trPr>
        <w:tc>
          <w:tcPr>
            <w:tcW w:w="9571" w:type="dxa"/>
            <w:tcBorders>
              <w:top w:val="thinThickSmallGap" w:sz="2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8F47A4" w:rsidRDefault="008F47A4">
            <w:pPr>
              <w:jc w:val="both"/>
              <w:rPr>
                <w:sz w:val="2"/>
                <w:szCs w:val="20"/>
              </w:rPr>
            </w:pPr>
          </w:p>
        </w:tc>
      </w:tr>
    </w:tbl>
    <w:p w:rsidR="00443EFA" w:rsidRDefault="00456960">
      <w:r>
        <w:t xml:space="preserve">                    </w:t>
      </w:r>
    </w:p>
    <w:p w:rsidR="008F47A4" w:rsidRDefault="00456960" w:rsidP="00443EFA">
      <w:pPr>
        <w:ind w:firstLine="708"/>
      </w:pPr>
      <w:r>
        <w:t xml:space="preserve">   </w:t>
      </w:r>
      <w:r w:rsidR="0032325C" w:rsidRPr="00A83A09">
        <w:t>2</w:t>
      </w:r>
      <w:r w:rsidR="00DC52FE">
        <w:t>5</w:t>
      </w:r>
      <w:r w:rsidR="00FB46DD" w:rsidRPr="00A83A09">
        <w:t>.0</w:t>
      </w:r>
      <w:r w:rsidR="00DC52FE">
        <w:t>4</w:t>
      </w:r>
      <w:r w:rsidR="00FB46DD" w:rsidRPr="00A83A09">
        <w:t>.</w:t>
      </w:r>
      <w:r>
        <w:t>201</w:t>
      </w:r>
      <w:r w:rsidR="00DC52FE">
        <w:t>6</w:t>
      </w:r>
      <w:r>
        <w:t xml:space="preserve"> г.                                                                          </w:t>
      </w:r>
      <w:r w:rsidR="00584A5F">
        <w:t>п.Дорожный</w:t>
      </w:r>
    </w:p>
    <w:p w:rsidR="008F47A4" w:rsidRDefault="008F47A4"/>
    <w:p w:rsidR="00847592" w:rsidRDefault="00847592"/>
    <w:p w:rsidR="00863978" w:rsidRPr="0045050E" w:rsidRDefault="00456960" w:rsidP="00C34065">
      <w:pPr>
        <w:ind w:firstLine="708"/>
        <w:jc w:val="both"/>
      </w:pPr>
      <w:r>
        <w:t>Публичные слушания назначены</w:t>
      </w:r>
      <w:r w:rsidR="00C34065">
        <w:t xml:space="preserve"> и </w:t>
      </w:r>
      <w:proofErr w:type="gramStart"/>
      <w:r w:rsidR="00C34065">
        <w:t>проведены</w:t>
      </w:r>
      <w:r>
        <w:t xml:space="preserve">  </w:t>
      </w:r>
      <w:r w:rsidR="00C34065">
        <w:t>согласно</w:t>
      </w:r>
      <w:proofErr w:type="gramEnd"/>
      <w:r>
        <w:t xml:space="preserve"> ст.28 Градостроительного кодекса РФ, </w:t>
      </w:r>
      <w:r w:rsidR="00FB46DD" w:rsidRPr="007142D5">
        <w:t>Положением о порядке организации и проведения публичных слушаний по вопросам градостроительной деятельности на территории Истоминского сельского поселения, утвержден</w:t>
      </w:r>
      <w:r w:rsidR="00FB46DD">
        <w:t>н</w:t>
      </w:r>
      <w:r w:rsidR="00FB46DD" w:rsidRPr="007142D5">
        <w:t xml:space="preserve">ым решением Собрания депутатов Истоминского сельского поселения от </w:t>
      </w:r>
      <w:r w:rsidR="00C34065">
        <w:t>1</w:t>
      </w:r>
      <w:r w:rsidR="00FB46DD" w:rsidRPr="007142D5">
        <w:t>6.0</w:t>
      </w:r>
      <w:r w:rsidR="00C34065">
        <w:t>6</w:t>
      </w:r>
      <w:r w:rsidR="00FB46DD" w:rsidRPr="007142D5">
        <w:t>.20</w:t>
      </w:r>
      <w:r w:rsidR="00C34065">
        <w:t>15</w:t>
      </w:r>
      <w:r w:rsidR="00FB46DD" w:rsidRPr="007142D5">
        <w:t>г. №</w:t>
      </w:r>
      <w:r w:rsidR="00C34065">
        <w:t>130.</w:t>
      </w:r>
      <w:r w:rsidR="00863978">
        <w:t xml:space="preserve"> </w:t>
      </w:r>
    </w:p>
    <w:p w:rsidR="006605E1" w:rsidRDefault="00863978">
      <w:pPr>
        <w:ind w:firstLine="708"/>
      </w:pPr>
      <w:r>
        <w:t xml:space="preserve"> </w:t>
      </w:r>
      <w:r w:rsidR="00FB46DD">
        <w:t xml:space="preserve"> </w:t>
      </w:r>
    </w:p>
    <w:p w:rsidR="008F47A4" w:rsidRPr="006605E1" w:rsidRDefault="00456960" w:rsidP="00C5739B">
      <w:pPr>
        <w:ind w:firstLine="708"/>
        <w:jc w:val="both"/>
      </w:pPr>
      <w:r>
        <w:t xml:space="preserve">Публичные слушания проведены </w:t>
      </w:r>
      <w:r w:rsidR="00863978">
        <w:t xml:space="preserve">в соответствии </w:t>
      </w:r>
      <w:r w:rsidR="00C34065">
        <w:t xml:space="preserve">с постановлением Администрации Истоминского сельского поселения от </w:t>
      </w:r>
      <w:r w:rsidR="009C0FDF">
        <w:t>28</w:t>
      </w:r>
      <w:r w:rsidR="005904AC">
        <w:t>.0</w:t>
      </w:r>
      <w:r w:rsidR="00DC52FE">
        <w:t>1</w:t>
      </w:r>
      <w:r w:rsidR="00C34065">
        <w:t>.201</w:t>
      </w:r>
      <w:r w:rsidR="00DC52FE">
        <w:t>6</w:t>
      </w:r>
      <w:r w:rsidR="00C34065">
        <w:t xml:space="preserve"> №</w:t>
      </w:r>
      <w:r w:rsidR="009C0FDF">
        <w:t>16</w:t>
      </w:r>
      <w:bookmarkStart w:id="0" w:name="_GoBack"/>
      <w:bookmarkEnd w:id="0"/>
      <w:r w:rsidR="00C34065">
        <w:t xml:space="preserve"> «</w:t>
      </w:r>
      <w:r w:rsidR="00C34065" w:rsidRPr="0045050E">
        <w:t xml:space="preserve">О порядке организации и проведения публичных слушаний по внесению изменений в Правила землепользования и </w:t>
      </w:r>
      <w:proofErr w:type="gramStart"/>
      <w:r w:rsidR="00C34065" w:rsidRPr="0045050E">
        <w:t>застройки  Истоминского</w:t>
      </w:r>
      <w:proofErr w:type="gramEnd"/>
      <w:r w:rsidR="00C34065" w:rsidRPr="0045050E">
        <w:t xml:space="preserve"> сельского поселения Аксайского района Ростовской области</w:t>
      </w:r>
      <w:r w:rsidR="00C34065">
        <w:t>»,</w:t>
      </w:r>
      <w:r w:rsidR="00C34065" w:rsidRPr="0045050E">
        <w:t xml:space="preserve"> </w:t>
      </w:r>
      <w:r>
        <w:t xml:space="preserve"> опубликован</w:t>
      </w:r>
      <w:r w:rsidR="006605E1">
        <w:t>н</w:t>
      </w:r>
      <w:r>
        <w:t xml:space="preserve">ом  </w:t>
      </w:r>
      <w:r w:rsidR="006605E1">
        <w:t>в информационном бюллетене Истоминского сельского поселения</w:t>
      </w:r>
      <w:r>
        <w:rPr>
          <w:color w:val="000000"/>
        </w:rPr>
        <w:t>.</w:t>
      </w:r>
    </w:p>
    <w:p w:rsidR="008F47A4" w:rsidRDefault="00456960">
      <w:pPr>
        <w:ind w:firstLine="720"/>
        <w:jc w:val="both"/>
      </w:pPr>
      <w:r>
        <w:t xml:space="preserve">Инициатор проекта внесения изменений в </w:t>
      </w:r>
      <w:r w:rsidR="002C5AD9">
        <w:t>Правила</w:t>
      </w:r>
      <w:r>
        <w:t xml:space="preserve"> </w:t>
      </w:r>
      <w:r w:rsidR="002C5AD9">
        <w:t xml:space="preserve">землепользования и застройки Истоминского сельского поселения Аксайского района </w:t>
      </w:r>
      <w:r w:rsidR="00DC52FE">
        <w:t>–</w:t>
      </w:r>
      <w:r>
        <w:t xml:space="preserve"> </w:t>
      </w:r>
      <w:r w:rsidR="00DC52FE">
        <w:t>Администрация Истоминского сельского поселения, частные инвесторы.</w:t>
      </w:r>
    </w:p>
    <w:p w:rsidR="008F47A4" w:rsidRDefault="00456960">
      <w:pPr>
        <w:ind w:firstLine="720"/>
        <w:jc w:val="both"/>
      </w:pPr>
      <w:r>
        <w:t xml:space="preserve"> Разработчиком проекта внесения изменений является </w:t>
      </w:r>
      <w:r w:rsidR="00DC52FE" w:rsidRPr="00B13339">
        <w:t>ООО «СЕВКАВНИПИАГРОПРОМ»</w:t>
      </w:r>
      <w:r w:rsidR="002C5AD9">
        <w:t>.</w:t>
      </w:r>
    </w:p>
    <w:p w:rsidR="008F47A4" w:rsidRDefault="00456960">
      <w:pPr>
        <w:ind w:firstLine="720"/>
        <w:jc w:val="both"/>
      </w:pPr>
      <w:proofErr w:type="gramStart"/>
      <w:r>
        <w:t>Для  возможности</w:t>
      </w:r>
      <w:proofErr w:type="gramEnd"/>
      <w:r>
        <w:t xml:space="preserve"> ознакомления заинтересованных лиц с проектом, была размещена экспозиция графических материалов в здании администрации </w:t>
      </w:r>
      <w:r w:rsidR="00785942">
        <w:t>Истом</w:t>
      </w:r>
      <w:r>
        <w:t xml:space="preserve">инского сельского поселения в </w:t>
      </w:r>
      <w:r w:rsidR="00785942">
        <w:t>п.Дорожный, ул.Центральная, 25«А»</w:t>
      </w:r>
      <w:r>
        <w:t>. Материалы были предс</w:t>
      </w:r>
      <w:r w:rsidR="002C5AD9">
        <w:t>тавлены в виде карты градостроительного зонирования Истоминского сельского поселения</w:t>
      </w:r>
      <w:r w:rsidR="00DD6635">
        <w:t xml:space="preserve"> и </w:t>
      </w:r>
      <w:r w:rsidR="00C34065">
        <w:t>пояснительной записки.</w:t>
      </w:r>
      <w:r>
        <w:t xml:space="preserve">  </w:t>
      </w:r>
    </w:p>
    <w:p w:rsidR="008F47A4" w:rsidRDefault="00456960">
      <w:pPr>
        <w:ind w:firstLine="720"/>
        <w:jc w:val="both"/>
      </w:pPr>
      <w:r>
        <w:lastRenderedPageBreak/>
        <w:t xml:space="preserve">Публичные слушания состоялись </w:t>
      </w:r>
      <w:r w:rsidR="002C5AD9">
        <w:t>2</w:t>
      </w:r>
      <w:r w:rsidR="00DC52FE">
        <w:t>8</w:t>
      </w:r>
      <w:r w:rsidR="00785942">
        <w:t>.0</w:t>
      </w:r>
      <w:r w:rsidR="00DC52FE">
        <w:t>2</w:t>
      </w:r>
      <w:r w:rsidR="00785942">
        <w:t>.</w:t>
      </w:r>
      <w:r>
        <w:t>201</w:t>
      </w:r>
      <w:r w:rsidR="00DC52FE">
        <w:t>6</w:t>
      </w:r>
      <w:r>
        <w:t xml:space="preserve"> г., </w:t>
      </w:r>
      <w:r w:rsidR="00785942">
        <w:t>1</w:t>
      </w:r>
      <w:r w:rsidR="002C5AD9">
        <w:t xml:space="preserve">7 </w:t>
      </w:r>
      <w:r>
        <w:t>часов</w:t>
      </w:r>
      <w:r w:rsidR="002C5AD9">
        <w:t xml:space="preserve"> 15 минут</w:t>
      </w:r>
      <w:r>
        <w:t xml:space="preserve"> по адресу: Ростовская область, Аксайский район, </w:t>
      </w:r>
      <w:r w:rsidR="00785942">
        <w:t xml:space="preserve">п.Дорожный, ул.Центральная, 25«А». На слушаниях </w:t>
      </w:r>
      <w:r w:rsidR="00785942" w:rsidRPr="00A83A09">
        <w:t xml:space="preserve">присутствовало </w:t>
      </w:r>
      <w:r w:rsidR="00DC52FE">
        <w:t>15</w:t>
      </w:r>
      <w:r w:rsidRPr="00A83A09">
        <w:t xml:space="preserve"> чел.</w:t>
      </w:r>
      <w:r>
        <w:tab/>
      </w:r>
    </w:p>
    <w:p w:rsidR="008F47A4" w:rsidRDefault="00C34065">
      <w:pPr>
        <w:ind w:firstLine="720"/>
        <w:jc w:val="both"/>
      </w:pPr>
      <w:r>
        <w:t>В</w:t>
      </w:r>
      <w:r w:rsidR="00456960">
        <w:t xml:space="preserve"> ходе </w:t>
      </w:r>
      <w:r>
        <w:t>слушаний,</w:t>
      </w:r>
      <w:r w:rsidR="001405B5">
        <w:t xml:space="preserve"> </w:t>
      </w:r>
      <w:r>
        <w:t>со стороны присутствующих, в</w:t>
      </w:r>
      <w:r w:rsidR="00456960">
        <w:t>опрос</w:t>
      </w:r>
      <w:r>
        <w:t>ов и замечаний</w:t>
      </w:r>
      <w:r w:rsidR="00456960">
        <w:t xml:space="preserve"> </w:t>
      </w:r>
      <w:r>
        <w:t>не поступало.</w:t>
      </w:r>
    </w:p>
    <w:p w:rsidR="008F47A4" w:rsidRDefault="00456960">
      <w:pPr>
        <w:pStyle w:val="aa"/>
        <w:ind w:left="0" w:firstLine="708"/>
        <w:jc w:val="both"/>
        <w:rPr>
          <w:color w:val="333333"/>
        </w:rPr>
      </w:pPr>
      <w:r>
        <w:rPr>
          <w:color w:val="333333"/>
        </w:rPr>
        <w:t xml:space="preserve">Учитывая </w:t>
      </w:r>
      <w:r w:rsidRPr="00A83A09">
        <w:rPr>
          <w:color w:val="333333"/>
        </w:rPr>
        <w:t>отсутствие замечаний</w:t>
      </w:r>
      <w:r>
        <w:rPr>
          <w:color w:val="333333"/>
        </w:rPr>
        <w:t xml:space="preserve"> участников публичных слушаний и приглашенных, протокола публичных слушаний, комиссия отметила, что представленный проект внесения изменений в </w:t>
      </w:r>
      <w:r w:rsidR="00C430CD">
        <w:rPr>
          <w:color w:val="333333"/>
        </w:rPr>
        <w:t xml:space="preserve">Правила землепользования и застройки </w:t>
      </w:r>
      <w:r>
        <w:rPr>
          <w:color w:val="333333"/>
        </w:rPr>
        <w:t xml:space="preserve"> </w:t>
      </w:r>
      <w:r w:rsidR="006F23EE">
        <w:rPr>
          <w:color w:val="333333"/>
        </w:rPr>
        <w:t>Истом</w:t>
      </w:r>
      <w:r>
        <w:rPr>
          <w:color w:val="333333"/>
        </w:rPr>
        <w:t>инского сельского поселения Аксайского района выполнен в</w:t>
      </w:r>
      <w:r w:rsidR="002F0869" w:rsidRPr="002F0869">
        <w:rPr>
          <w:color w:val="333333"/>
        </w:rPr>
        <w:t xml:space="preserve"> </w:t>
      </w:r>
      <w:r w:rsidR="002F0869">
        <w:rPr>
          <w:color w:val="333333"/>
        </w:rPr>
        <w:t>соответствии</w:t>
      </w:r>
      <w:r>
        <w:rPr>
          <w:color w:val="333333"/>
        </w:rPr>
        <w:t xml:space="preserve"> </w:t>
      </w:r>
      <w:r w:rsidR="002F0869">
        <w:t>с</w:t>
      </w:r>
      <w:r w:rsidR="007255BE">
        <w:t xml:space="preserve"> генеральным планом Истоминского сельского поселения,</w:t>
      </w:r>
      <w:r w:rsidR="00DD6635" w:rsidRPr="00DD6635">
        <w:rPr>
          <w:color w:val="333333"/>
        </w:rPr>
        <w:t xml:space="preserve"> </w:t>
      </w:r>
      <w:r w:rsidR="007255BE">
        <w:t xml:space="preserve">классификатором видов разрешенного использования земельных участков, утвержденных приказом Министерства экономического развития Российской Федерации от 01.9.2014г. №540, </w:t>
      </w:r>
      <w:r w:rsidR="00DD6635">
        <w:rPr>
          <w:color w:val="333333"/>
        </w:rPr>
        <w:t>нормативами градостроительного проектирования</w:t>
      </w:r>
      <w:r>
        <w:rPr>
          <w:color w:val="333333"/>
        </w:rPr>
        <w:t>.</w:t>
      </w:r>
    </w:p>
    <w:p w:rsidR="008F47A4" w:rsidRDefault="00456960">
      <w:pPr>
        <w:ind w:firstLine="720"/>
        <w:jc w:val="center"/>
      </w:pPr>
      <w:r>
        <w:t xml:space="preserve">На основании изложенного, комиссия по проведению публичных слушаний </w:t>
      </w:r>
      <w:r w:rsidR="00847592">
        <w:t>РЕШИЛА</w:t>
      </w:r>
      <w:r>
        <w:t>:</w:t>
      </w:r>
    </w:p>
    <w:p w:rsidR="00847592" w:rsidRDefault="00847592">
      <w:pPr>
        <w:ind w:firstLine="720"/>
        <w:jc w:val="center"/>
      </w:pPr>
    </w:p>
    <w:p w:rsidR="008F47A4" w:rsidRDefault="007255BE">
      <w:pPr>
        <w:pStyle w:val="aa"/>
        <w:numPr>
          <w:ilvl w:val="0"/>
          <w:numId w:val="1"/>
        </w:numPr>
        <w:ind w:left="-142"/>
        <w:jc w:val="both"/>
      </w:pPr>
      <w:r>
        <w:t xml:space="preserve">              1. </w:t>
      </w:r>
      <w:r w:rsidR="00456960">
        <w:t xml:space="preserve">Считать состоявшимися публичные слушания по </w:t>
      </w:r>
      <w:proofErr w:type="gramStart"/>
      <w:r w:rsidR="00456960">
        <w:t>проекту  внесения</w:t>
      </w:r>
      <w:proofErr w:type="gramEnd"/>
      <w:r w:rsidR="00456960">
        <w:t xml:space="preserve"> изменений в </w:t>
      </w:r>
      <w:r w:rsidR="00C34065">
        <w:t>Правила землепользования и застройки</w:t>
      </w:r>
      <w:r w:rsidR="00456960">
        <w:t xml:space="preserve"> </w:t>
      </w:r>
      <w:r w:rsidR="006F23EE">
        <w:t>Истом</w:t>
      </w:r>
      <w:r w:rsidR="00456960">
        <w:t>инского сельского поселения Аксайского района.</w:t>
      </w:r>
    </w:p>
    <w:p w:rsidR="008F47A4" w:rsidRDefault="007255BE">
      <w:pPr>
        <w:numPr>
          <w:ilvl w:val="0"/>
          <w:numId w:val="1"/>
        </w:numPr>
        <w:tabs>
          <w:tab w:val="left" w:pos="0"/>
        </w:tabs>
        <w:ind w:left="-142"/>
        <w:jc w:val="both"/>
      </w:pPr>
      <w:r>
        <w:t xml:space="preserve">              2. </w:t>
      </w:r>
      <w:r w:rsidR="00456960">
        <w:t xml:space="preserve">Направить Главе </w:t>
      </w:r>
      <w:r w:rsidR="006F23EE">
        <w:t>Истом</w:t>
      </w:r>
      <w:r w:rsidR="00456960">
        <w:t xml:space="preserve">инского сельского поселения подготовленную документацию по проекту внесения изменений в </w:t>
      </w:r>
      <w:r>
        <w:rPr>
          <w:color w:val="333333"/>
        </w:rPr>
        <w:t xml:space="preserve">Правила землепользования и </w:t>
      </w:r>
      <w:proofErr w:type="gramStart"/>
      <w:r>
        <w:rPr>
          <w:color w:val="333333"/>
        </w:rPr>
        <w:t xml:space="preserve">застройки  </w:t>
      </w:r>
      <w:r w:rsidR="006F23EE">
        <w:t>Истом</w:t>
      </w:r>
      <w:r w:rsidR="00456960">
        <w:t>инского</w:t>
      </w:r>
      <w:proofErr w:type="gramEnd"/>
      <w:r w:rsidR="00456960">
        <w:t xml:space="preserve"> сельского поселения Аксайского района, протокол публичных слушаний и заключение о</w:t>
      </w:r>
      <w:r>
        <w:t xml:space="preserve"> результатах публичных слушаний</w:t>
      </w:r>
      <w:r w:rsidR="00456960">
        <w:t xml:space="preserve"> для принятия решения.</w:t>
      </w:r>
    </w:p>
    <w:p w:rsidR="008F47A4" w:rsidRPr="00456960" w:rsidRDefault="00456960" w:rsidP="007255BE">
      <w:pPr>
        <w:ind w:left="-142" w:firstLine="850"/>
        <w:jc w:val="both"/>
      </w:pPr>
      <w:r>
        <w:t>3.    Опубликовать настоящее заключение в информационном бюллетене и</w:t>
      </w:r>
      <w:r w:rsidR="00DD6635">
        <w:t xml:space="preserve"> разместить на</w:t>
      </w:r>
      <w:r>
        <w:t xml:space="preserve"> официальном сайте Истоминского сельского поселения в сети интернет.</w:t>
      </w:r>
    </w:p>
    <w:p w:rsidR="008F47A4" w:rsidRDefault="008F47A4">
      <w:pPr>
        <w:jc w:val="both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67"/>
        <w:gridCol w:w="2313"/>
        <w:gridCol w:w="3191"/>
      </w:tblGrid>
      <w:tr w:rsidR="008F47A4">
        <w:trPr>
          <w:cantSplit/>
        </w:trPr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7A4" w:rsidRDefault="00456960" w:rsidP="00DC52FE">
            <w:pPr>
              <w:ind w:right="-524"/>
              <w:jc w:val="both"/>
              <w:rPr>
                <w:szCs w:val="20"/>
              </w:rPr>
            </w:pPr>
            <w:r>
              <w:rPr>
                <w:szCs w:val="20"/>
              </w:rPr>
              <w:t>Председатель комиссии</w:t>
            </w:r>
          </w:p>
          <w:p w:rsidR="008F47A4" w:rsidRDefault="008F47A4" w:rsidP="00DC52FE">
            <w:pPr>
              <w:ind w:right="-524"/>
              <w:jc w:val="both"/>
              <w:rPr>
                <w:szCs w:val="20"/>
              </w:rPr>
            </w:pPr>
          </w:p>
          <w:p w:rsidR="008F47A4" w:rsidRDefault="00456960" w:rsidP="00DC52FE">
            <w:pPr>
              <w:ind w:right="-524"/>
              <w:jc w:val="both"/>
              <w:rPr>
                <w:szCs w:val="20"/>
              </w:rPr>
            </w:pPr>
            <w:r>
              <w:rPr>
                <w:szCs w:val="20"/>
              </w:rPr>
              <w:t>Секретарь</w:t>
            </w:r>
          </w:p>
          <w:p w:rsidR="008F47A4" w:rsidRDefault="008F47A4" w:rsidP="00DC52FE">
            <w:pPr>
              <w:ind w:right="-524"/>
              <w:jc w:val="both"/>
              <w:rPr>
                <w:szCs w:val="20"/>
              </w:rPr>
            </w:pPr>
          </w:p>
          <w:p w:rsidR="008F47A4" w:rsidRDefault="00456960" w:rsidP="00DC52FE">
            <w:pPr>
              <w:rPr>
                <w:szCs w:val="20"/>
              </w:rPr>
            </w:pPr>
            <w:r>
              <w:rPr>
                <w:szCs w:val="20"/>
              </w:rPr>
              <w:t>Члены комиссии</w:t>
            </w:r>
          </w:p>
          <w:p w:rsidR="008F47A4" w:rsidRDefault="008F47A4" w:rsidP="00DC52FE">
            <w:pPr>
              <w:rPr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7A4" w:rsidRDefault="00456960" w:rsidP="00DC52FE">
            <w:pPr>
              <w:ind w:right="-524"/>
              <w:jc w:val="both"/>
              <w:rPr>
                <w:szCs w:val="20"/>
              </w:rPr>
            </w:pPr>
            <w:r>
              <w:rPr>
                <w:szCs w:val="20"/>
              </w:rPr>
              <w:t>_______________</w:t>
            </w:r>
          </w:p>
          <w:p w:rsidR="008F47A4" w:rsidRDefault="008F47A4" w:rsidP="00DC52FE">
            <w:pPr>
              <w:ind w:right="-524"/>
              <w:jc w:val="both"/>
              <w:rPr>
                <w:szCs w:val="20"/>
              </w:rPr>
            </w:pPr>
          </w:p>
          <w:p w:rsidR="008F47A4" w:rsidRDefault="00456960" w:rsidP="00DC52FE">
            <w:pPr>
              <w:ind w:right="-524"/>
              <w:jc w:val="both"/>
              <w:rPr>
                <w:szCs w:val="20"/>
              </w:rPr>
            </w:pPr>
            <w:r>
              <w:rPr>
                <w:szCs w:val="20"/>
              </w:rPr>
              <w:t>_______________</w:t>
            </w:r>
          </w:p>
          <w:p w:rsidR="008F47A4" w:rsidRDefault="008F47A4" w:rsidP="00DC52FE">
            <w:pPr>
              <w:ind w:right="-524"/>
              <w:jc w:val="both"/>
              <w:rPr>
                <w:szCs w:val="20"/>
              </w:rPr>
            </w:pPr>
          </w:p>
          <w:p w:rsidR="008F47A4" w:rsidRDefault="00456960" w:rsidP="00DC52FE">
            <w:pPr>
              <w:ind w:right="-524"/>
              <w:jc w:val="both"/>
              <w:rPr>
                <w:szCs w:val="20"/>
              </w:rPr>
            </w:pPr>
            <w:r>
              <w:rPr>
                <w:szCs w:val="20"/>
              </w:rPr>
              <w:t>_______________</w:t>
            </w:r>
          </w:p>
          <w:p w:rsidR="003E0410" w:rsidRDefault="003E0410" w:rsidP="00DC52FE">
            <w:pPr>
              <w:ind w:right="-524"/>
              <w:jc w:val="both"/>
              <w:rPr>
                <w:szCs w:val="20"/>
              </w:rPr>
            </w:pPr>
          </w:p>
          <w:p w:rsidR="00DD6635" w:rsidRDefault="00DC52FE" w:rsidP="00DC52FE">
            <w:pPr>
              <w:ind w:right="-524"/>
              <w:jc w:val="both"/>
              <w:rPr>
                <w:szCs w:val="20"/>
              </w:rPr>
            </w:pPr>
            <w:r>
              <w:rPr>
                <w:szCs w:val="20"/>
              </w:rPr>
              <w:t>_______________</w:t>
            </w:r>
          </w:p>
          <w:p w:rsidR="003C64C9" w:rsidRDefault="003C64C9" w:rsidP="00DC52FE">
            <w:pPr>
              <w:ind w:right="-524"/>
              <w:jc w:val="both"/>
              <w:rPr>
                <w:szCs w:val="20"/>
              </w:rPr>
            </w:pPr>
          </w:p>
          <w:p w:rsidR="003C64C9" w:rsidRPr="003C64C9" w:rsidRDefault="003C64C9" w:rsidP="003C64C9">
            <w:pPr>
              <w:rPr>
                <w:szCs w:val="20"/>
              </w:rPr>
            </w:pPr>
            <w:r>
              <w:rPr>
                <w:szCs w:val="20"/>
              </w:rPr>
              <w:t>_______________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7A4" w:rsidRDefault="00DD6635" w:rsidP="00DC52FE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Л.Н.Флюта</w:t>
            </w:r>
            <w:proofErr w:type="spellEnd"/>
          </w:p>
          <w:p w:rsidR="008F47A4" w:rsidRDefault="008F47A4" w:rsidP="00DC52FE">
            <w:pPr>
              <w:jc w:val="both"/>
              <w:rPr>
                <w:szCs w:val="20"/>
              </w:rPr>
            </w:pPr>
          </w:p>
          <w:p w:rsidR="008F47A4" w:rsidRDefault="00DD6635" w:rsidP="00DC52FE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Н.Н.Калачева</w:t>
            </w:r>
            <w:proofErr w:type="spellEnd"/>
          </w:p>
          <w:p w:rsidR="00DC52FE" w:rsidRDefault="00DC52FE" w:rsidP="00DC52FE">
            <w:pPr>
              <w:jc w:val="both"/>
              <w:rPr>
                <w:szCs w:val="20"/>
              </w:rPr>
            </w:pPr>
          </w:p>
          <w:p w:rsidR="00DC52FE" w:rsidRDefault="003E0410" w:rsidP="00DC52FE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Н.Ю.Зайцева</w:t>
            </w:r>
            <w:proofErr w:type="spellEnd"/>
          </w:p>
          <w:p w:rsidR="00DC52FE" w:rsidRDefault="00DC52FE" w:rsidP="00DC52FE">
            <w:pPr>
              <w:jc w:val="both"/>
              <w:rPr>
                <w:szCs w:val="20"/>
              </w:rPr>
            </w:pPr>
          </w:p>
          <w:p w:rsidR="00DC52FE" w:rsidRDefault="003C64C9" w:rsidP="00DC52FE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И.С.Аракелян</w:t>
            </w:r>
            <w:proofErr w:type="spellEnd"/>
          </w:p>
          <w:p w:rsidR="003C64C9" w:rsidRDefault="003C64C9" w:rsidP="00DC52FE">
            <w:pPr>
              <w:jc w:val="both"/>
              <w:rPr>
                <w:szCs w:val="20"/>
              </w:rPr>
            </w:pPr>
          </w:p>
          <w:p w:rsidR="003C64C9" w:rsidRDefault="003C64C9" w:rsidP="00DC52FE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А.Н.Сапачев</w:t>
            </w:r>
            <w:proofErr w:type="spellEnd"/>
          </w:p>
          <w:p w:rsidR="003E0410" w:rsidRPr="00DC52FE" w:rsidRDefault="003E0410" w:rsidP="00DC52FE">
            <w:pPr>
              <w:jc w:val="center"/>
              <w:rPr>
                <w:szCs w:val="20"/>
              </w:rPr>
            </w:pPr>
          </w:p>
        </w:tc>
      </w:tr>
    </w:tbl>
    <w:p w:rsidR="00DB44F9" w:rsidRDefault="00456960" w:rsidP="00DC52FE">
      <w:pPr>
        <w:tabs>
          <w:tab w:val="left" w:pos="4035"/>
          <w:tab w:val="left" w:pos="4155"/>
          <w:tab w:val="left" w:pos="6450"/>
        </w:tabs>
      </w:pPr>
      <w:r>
        <w:tab/>
      </w:r>
    </w:p>
    <w:p w:rsidR="008F47A4" w:rsidRDefault="00456960" w:rsidP="00DC52FE">
      <w:pPr>
        <w:tabs>
          <w:tab w:val="left" w:pos="4035"/>
          <w:tab w:val="left" w:pos="4155"/>
          <w:tab w:val="left" w:pos="6555"/>
        </w:tabs>
      </w:pPr>
      <w:r>
        <w:t xml:space="preserve">        </w:t>
      </w:r>
    </w:p>
    <w:p w:rsidR="008F47A4" w:rsidRDefault="00456960">
      <w:pPr>
        <w:jc w:val="center"/>
        <w:rPr>
          <w:b/>
        </w:rPr>
      </w:pPr>
      <w:r>
        <w:rPr>
          <w:b/>
        </w:rPr>
        <w:tab/>
      </w:r>
    </w:p>
    <w:p w:rsidR="008F47A4" w:rsidRDefault="00456960">
      <w:pPr>
        <w:tabs>
          <w:tab w:val="left" w:pos="4095"/>
          <w:tab w:val="left" w:pos="6675"/>
        </w:tabs>
        <w:rPr>
          <w:b/>
        </w:rPr>
      </w:pPr>
      <w:r>
        <w:rPr>
          <w:b/>
        </w:rPr>
        <w:tab/>
      </w:r>
    </w:p>
    <w:p w:rsidR="008F47A4" w:rsidRDefault="008F47A4">
      <w:pPr>
        <w:ind w:right="-524"/>
        <w:jc w:val="both"/>
        <w:rPr>
          <w:sz w:val="26"/>
          <w:szCs w:val="26"/>
        </w:rPr>
      </w:pPr>
    </w:p>
    <w:p w:rsidR="008F47A4" w:rsidRDefault="008F47A4">
      <w:pPr>
        <w:jc w:val="center"/>
        <w:rPr>
          <w:b/>
          <w:sz w:val="26"/>
          <w:szCs w:val="26"/>
        </w:rPr>
      </w:pPr>
    </w:p>
    <w:p w:rsidR="008F47A4" w:rsidRDefault="008F47A4"/>
    <w:sectPr w:rsidR="008F47A4" w:rsidSect="008F47A4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81C42"/>
    <w:multiLevelType w:val="multilevel"/>
    <w:tmpl w:val="0DBE9134"/>
    <w:lvl w:ilvl="0">
      <w:start w:val="1"/>
      <w:numFmt w:val="decimal"/>
      <w:lvlText w:val=""/>
      <w:lvlJc w:val="left"/>
      <w:pPr>
        <w:ind w:left="9225" w:hanging="1215"/>
      </w:pPr>
    </w:lvl>
    <w:lvl w:ilvl="1">
      <w:start w:val="1"/>
      <w:numFmt w:val="decimal"/>
      <w:lvlText w:val="%2"/>
      <w:lvlJc w:val="left"/>
      <w:pPr>
        <w:ind w:left="8730" w:hanging="360"/>
      </w:pPr>
    </w:lvl>
    <w:lvl w:ilvl="2">
      <w:start w:val="1"/>
      <w:numFmt w:val="decimal"/>
      <w:lvlText w:val="%3"/>
      <w:lvlJc w:val="left"/>
      <w:pPr>
        <w:ind w:left="9450" w:hanging="360"/>
      </w:pPr>
    </w:lvl>
    <w:lvl w:ilvl="3">
      <w:start w:val="1"/>
      <w:numFmt w:val="decimal"/>
      <w:lvlText w:val="%4"/>
      <w:lvlJc w:val="left"/>
      <w:pPr>
        <w:ind w:left="10170" w:hanging="360"/>
      </w:pPr>
    </w:lvl>
    <w:lvl w:ilvl="4">
      <w:start w:val="1"/>
      <w:numFmt w:val="decimal"/>
      <w:lvlText w:val="%5"/>
      <w:lvlJc w:val="left"/>
      <w:pPr>
        <w:ind w:left="10890" w:hanging="360"/>
      </w:pPr>
    </w:lvl>
    <w:lvl w:ilvl="5">
      <w:start w:val="1"/>
      <w:numFmt w:val="decimal"/>
      <w:lvlText w:val="%6"/>
      <w:lvlJc w:val="left"/>
      <w:pPr>
        <w:ind w:left="11610" w:hanging="360"/>
      </w:pPr>
    </w:lvl>
    <w:lvl w:ilvl="6">
      <w:start w:val="1"/>
      <w:numFmt w:val="decimal"/>
      <w:lvlText w:val="%7"/>
      <w:lvlJc w:val="left"/>
      <w:pPr>
        <w:ind w:left="12330" w:hanging="360"/>
      </w:pPr>
    </w:lvl>
    <w:lvl w:ilvl="7">
      <w:start w:val="1"/>
      <w:numFmt w:val="decimal"/>
      <w:lvlText w:val="%8"/>
      <w:lvlJc w:val="left"/>
      <w:pPr>
        <w:ind w:left="13050" w:hanging="360"/>
      </w:pPr>
    </w:lvl>
    <w:lvl w:ilvl="8">
      <w:start w:val="1"/>
      <w:numFmt w:val="decimal"/>
      <w:lvlText w:val="%9"/>
      <w:lvlJc w:val="left"/>
      <w:pPr>
        <w:ind w:left="13770" w:hanging="360"/>
      </w:pPr>
    </w:lvl>
  </w:abstractNum>
  <w:abstractNum w:abstractNumId="1" w15:restartNumberingAfterBreak="0">
    <w:nsid w:val="7F3321B3"/>
    <w:multiLevelType w:val="multilevel"/>
    <w:tmpl w:val="28F216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47A4"/>
    <w:rsid w:val="0004454D"/>
    <w:rsid w:val="000B3983"/>
    <w:rsid w:val="00133382"/>
    <w:rsid w:val="001405B5"/>
    <w:rsid w:val="002037BF"/>
    <w:rsid w:val="00272A32"/>
    <w:rsid w:val="002C5AD9"/>
    <w:rsid w:val="002F0869"/>
    <w:rsid w:val="0032325C"/>
    <w:rsid w:val="003C64C9"/>
    <w:rsid w:val="003E0410"/>
    <w:rsid w:val="00443EFA"/>
    <w:rsid w:val="00456960"/>
    <w:rsid w:val="00584A5F"/>
    <w:rsid w:val="005904AC"/>
    <w:rsid w:val="006605E1"/>
    <w:rsid w:val="006C24D5"/>
    <w:rsid w:val="006F23EE"/>
    <w:rsid w:val="007255BE"/>
    <w:rsid w:val="00785942"/>
    <w:rsid w:val="00847592"/>
    <w:rsid w:val="00863978"/>
    <w:rsid w:val="008F47A4"/>
    <w:rsid w:val="009C0FDF"/>
    <w:rsid w:val="00A83A09"/>
    <w:rsid w:val="00C34065"/>
    <w:rsid w:val="00C430CD"/>
    <w:rsid w:val="00C5739B"/>
    <w:rsid w:val="00DB44F9"/>
    <w:rsid w:val="00DC52FE"/>
    <w:rsid w:val="00DD6635"/>
    <w:rsid w:val="00FB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42128-B672-43BA-87B5-3335DF23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DC1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927D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F405F8"/>
    <w:rPr>
      <w:color w:val="0000FF"/>
      <w:u w:val="single"/>
    </w:rPr>
  </w:style>
  <w:style w:type="character" w:customStyle="1" w:styleId="ListLabel1">
    <w:name w:val="ListLabel 1"/>
    <w:rsid w:val="008F47A4"/>
    <w:rPr>
      <w:rFonts w:eastAsia="Times New Roman" w:cs="Times New Roman"/>
    </w:rPr>
  </w:style>
  <w:style w:type="paragraph" w:customStyle="1" w:styleId="a4">
    <w:name w:val="Заголовок"/>
    <w:basedOn w:val="a"/>
    <w:next w:val="a5"/>
    <w:rsid w:val="008F47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rsid w:val="008F47A4"/>
    <w:pPr>
      <w:spacing w:after="140" w:line="288" w:lineRule="auto"/>
    </w:pPr>
  </w:style>
  <w:style w:type="paragraph" w:styleId="a6">
    <w:name w:val="List"/>
    <w:basedOn w:val="a5"/>
    <w:rsid w:val="008F47A4"/>
    <w:rPr>
      <w:rFonts w:cs="Mangal"/>
    </w:rPr>
  </w:style>
  <w:style w:type="paragraph" w:styleId="a7">
    <w:name w:val="Title"/>
    <w:basedOn w:val="a"/>
    <w:rsid w:val="008F47A4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rsid w:val="008F47A4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rsid w:val="00927D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20FFB"/>
    <w:pPr>
      <w:ind w:left="720"/>
      <w:contextualSpacing/>
    </w:pPr>
  </w:style>
  <w:style w:type="table" w:styleId="ab">
    <w:name w:val="Table Grid"/>
    <w:basedOn w:val="a1"/>
    <w:rsid w:val="00002DC1"/>
    <w:pPr>
      <w:spacing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A95E8-DF9D-4EFD-A939-93176BBFE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</cp:lastModifiedBy>
  <cp:revision>37</cp:revision>
  <cp:lastPrinted>2016-09-13T08:06:00Z</cp:lastPrinted>
  <dcterms:created xsi:type="dcterms:W3CDTF">2013-08-11T12:36:00Z</dcterms:created>
  <dcterms:modified xsi:type="dcterms:W3CDTF">2016-09-13T08:18:00Z</dcterms:modified>
  <dc:language>ru-RU</dc:language>
</cp:coreProperties>
</file>