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8"/>
        </w:rPr>
      </w:pPr>
      <w:r>
        <w:rPr>
          <w:sz w:val="20"/>
        </w:rPr>
        <w:drawing>
          <wp:inline>
            <wp:extent cx="514350" cy="7429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14350" cy="7429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ИСТОМИНСКОГО СЕЛЬСКОГО ПОСЕЛЕНИЯ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АКСАЙСКИЙ РАЙОН</w:t>
      </w:r>
    </w:p>
    <w:p w14:paraId="06000000">
      <w:pPr>
        <w:ind/>
        <w:jc w:val="center"/>
        <w:rPr>
          <w:b w:val="1"/>
          <w:sz w:val="28"/>
        </w:rPr>
      </w:pP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8000000">
      <w:pPr>
        <w:rPr>
          <w:b w:val="1"/>
          <w:sz w:val="28"/>
        </w:rPr>
      </w:pPr>
    </w:p>
    <w:p w14:paraId="09000000">
      <w:pPr>
        <w:rPr>
          <w:sz w:val="28"/>
        </w:rPr>
      </w:pPr>
      <w:r>
        <w:rPr>
          <w:sz w:val="28"/>
        </w:rPr>
        <w:t>03</w:t>
      </w:r>
      <w:r>
        <w:rPr>
          <w:sz w:val="28"/>
        </w:rPr>
        <w:t xml:space="preserve">.09.2024                                          х. Островского               </w:t>
      </w:r>
      <w:r>
        <w:rPr>
          <w:sz w:val="28"/>
        </w:rPr>
        <w:t xml:space="preserve">                           </w:t>
      </w:r>
      <w:r>
        <w:rPr>
          <w:sz w:val="28"/>
        </w:rPr>
        <w:t>№ 200</w:t>
      </w:r>
    </w:p>
    <w:p w14:paraId="0A000000">
      <w:pPr>
        <w:rPr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B000000">
      <w:pPr>
        <w:rPr>
          <w:sz w:val="28"/>
        </w:rPr>
      </w:pPr>
      <w:r>
        <w:rPr>
          <w:sz w:val="28"/>
        </w:rPr>
        <w:t>О создании постоянно действующей</w:t>
      </w:r>
    </w:p>
    <w:p w14:paraId="0C000000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комиссии по </w:t>
      </w:r>
      <w:r>
        <w:rPr>
          <w:sz w:val="28"/>
        </w:rPr>
        <w:t xml:space="preserve">выявлению </w:t>
      </w:r>
      <w:r>
        <w:rPr>
          <w:sz w:val="28"/>
        </w:rPr>
        <w:t xml:space="preserve">безхозяйных </w:t>
      </w:r>
    </w:p>
    <w:p w14:paraId="0D000000">
      <w:pPr>
        <w:rPr>
          <w:sz w:val="28"/>
        </w:rPr>
      </w:pPr>
      <w:r>
        <w:rPr>
          <w:sz w:val="28"/>
        </w:rPr>
        <w:t xml:space="preserve">недвижимых </w:t>
      </w:r>
      <w:r>
        <w:rPr>
          <w:sz w:val="28"/>
        </w:rPr>
        <w:t xml:space="preserve">вещей </w:t>
      </w:r>
      <w:r>
        <w:rPr>
          <w:sz w:val="28"/>
        </w:rPr>
        <w:t>Администрации</w:t>
      </w:r>
    </w:p>
    <w:p w14:paraId="0E000000">
      <w:pPr>
        <w:rPr>
          <w:sz w:val="28"/>
        </w:rPr>
      </w:pPr>
      <w:r>
        <w:rPr>
          <w:sz w:val="28"/>
        </w:rPr>
        <w:t xml:space="preserve"> Истоминского </w:t>
      </w:r>
      <w:r>
        <w:rPr>
          <w:sz w:val="28"/>
        </w:rPr>
        <w:t>сельского поселения</w:t>
      </w:r>
    </w:p>
    <w:p w14:paraId="0F000000">
      <w:pPr>
        <w:ind/>
        <w:jc w:val="center"/>
        <w:rPr>
          <w:sz w:val="28"/>
        </w:rPr>
      </w:pPr>
    </w:p>
    <w:p w14:paraId="10000000">
      <w:pPr>
        <w:ind/>
        <w:jc w:val="both"/>
        <w:rPr>
          <w:sz w:val="28"/>
        </w:rPr>
      </w:pPr>
    </w:p>
    <w:p w14:paraId="11000000">
      <w:pPr>
        <w:keepNext w:val="1"/>
        <w:ind w:firstLine="567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Федеральным законом от 06.10.2003 N 131-ФЗ "Об 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щих принципах организации местного самоуправления в Российской Федер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ции"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"consultantplus://offline/ref=6E4AF185DFCCF154F828145B385ABC2AB0B7BD2443A1F4849AA7E9A64976C5984131386CAD79147CsBr1K"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Приказом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Министерства экономического развития Российской Федер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ции от 10.12.2015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931 "Об установлении Порядка принятия на учет бесх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зяйных недвижимых вещей"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- </w:t>
      </w:r>
    </w:p>
    <w:p w14:paraId="12000000">
      <w:pPr>
        <w:keepNext w:val="1"/>
        <w:ind w:firstLine="567" w:left="0"/>
        <w:jc w:val="both"/>
        <w:outlineLvl w:val="0"/>
        <w:rPr>
          <w:sz w:val="28"/>
        </w:rPr>
      </w:pPr>
    </w:p>
    <w:p w14:paraId="1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4000000">
      <w:pPr>
        <w:ind/>
        <w:jc w:val="center"/>
        <w:rPr>
          <w:b w:val="1"/>
          <w:sz w:val="28"/>
        </w:rPr>
      </w:pPr>
    </w:p>
    <w:p w14:paraId="15000000">
      <w:pPr>
        <w:numPr>
          <w:numId w:val="1"/>
        </w:numPr>
        <w:spacing w:after="200"/>
        <w:ind w:firstLine="425" w:left="142" w:right="-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Создать </w:t>
      </w:r>
      <w:r>
        <w:rPr>
          <w:rFonts w:ascii="Times New Roman" w:hAnsi="Times New Roman"/>
          <w:sz w:val="28"/>
        </w:rPr>
        <w:t>постоянно действующую комиссию по выявлению бесхозяйных объектов недвижимого имущества</w:t>
      </w:r>
      <w:r>
        <w:rPr>
          <w:rFonts w:ascii="Times New Roman" w:hAnsi="Times New Roman"/>
          <w:sz w:val="28"/>
        </w:rPr>
        <w:t>, согласно приложению № 1 к настоящ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му постановлению.</w:t>
      </w:r>
    </w:p>
    <w:p w14:paraId="16000000">
      <w:pPr>
        <w:numPr>
          <w:numId w:val="1"/>
        </w:numPr>
        <w:spacing w:after="200"/>
        <w:ind w:firstLine="425" w:left="142" w:right="-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>порядок работы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постоянно действующей комиссии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выявлению бесхозяйных объектов недвижимого имущества</w:t>
      </w:r>
      <w:r>
        <w:rPr>
          <w:rFonts w:ascii="Times New Roman" w:hAnsi="Times New Roman"/>
          <w:sz w:val="28"/>
        </w:rPr>
        <w:t>, согласно приложению № 2 к настоящ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му постановлению.</w:t>
      </w:r>
    </w:p>
    <w:p w14:paraId="17000000">
      <w:pPr>
        <w:numPr>
          <w:numId w:val="1"/>
        </w:numPr>
        <w:spacing w:after="200"/>
        <w:ind w:firstLine="425" w:left="142" w:right="-284"/>
        <w:contextualSpacing w:val="1"/>
        <w:jc w:val="both"/>
        <w:rPr>
          <w:rFonts w:ascii="Times New Roman" w:hAnsi="Times New Roman"/>
          <w:sz w:val="28"/>
        </w:rPr>
      </w:pPr>
      <w:r>
        <w:rPr>
          <w:sz w:val="28"/>
        </w:rPr>
        <w:t>Настоящее постановление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</w:t>
      </w:r>
      <w:r>
        <w:rPr>
          <w:rFonts w:ascii="Times New Roman" w:hAnsi="Times New Roman"/>
          <w:sz w:val="28"/>
        </w:rPr>
        <w:t>.</w:t>
      </w:r>
    </w:p>
    <w:p w14:paraId="18000000">
      <w:pPr>
        <w:numPr>
          <w:numId w:val="1"/>
        </w:numPr>
        <w:tabs>
          <w:tab w:leader="none" w:pos="993" w:val="left"/>
        </w:tabs>
        <w:ind/>
        <w:jc w:val="both"/>
        <w:rPr>
          <w:sz w:val="28"/>
        </w:rPr>
      </w:pPr>
      <w:r>
        <w:rPr>
          <w:sz w:val="28"/>
        </w:rPr>
        <w:t xml:space="preserve">Контроль за выполнением настоящего постановления возложить на заместителя главы Администрации Истоминского сельского поселения </w:t>
      </w:r>
      <w:r>
        <w:rPr>
          <w:sz w:val="28"/>
        </w:rPr>
        <w:t>Аракелян И.С.</w:t>
      </w:r>
    </w:p>
    <w:p w14:paraId="19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1A000000">
      <w:pPr>
        <w:ind/>
        <w:jc w:val="both"/>
        <w:rPr>
          <w:sz w:val="28"/>
        </w:rPr>
      </w:pPr>
    </w:p>
    <w:p w14:paraId="1B000000">
      <w:pPr>
        <w:tabs>
          <w:tab w:leader="none" w:pos="8145" w:val="left"/>
        </w:tabs>
        <w:ind/>
        <w:jc w:val="both"/>
        <w:rPr>
          <w:sz w:val="28"/>
        </w:rPr>
      </w:pPr>
      <w:r>
        <w:rPr>
          <w:sz w:val="28"/>
        </w:rPr>
        <w:t xml:space="preserve">Глава Администрации                                       </w:t>
      </w:r>
    </w:p>
    <w:p w14:paraId="1C000000">
      <w:pPr>
        <w:tabs>
          <w:tab w:leader="none" w:pos="8145" w:val="left"/>
        </w:tabs>
        <w:ind/>
        <w:jc w:val="both"/>
        <w:rPr>
          <w:sz w:val="20"/>
        </w:rPr>
      </w:pPr>
      <w:r>
        <w:rPr>
          <w:sz w:val="28"/>
        </w:rPr>
        <w:t>Истоминского сельского поселения                                                 Д.А. Кудовба</w:t>
      </w:r>
    </w:p>
    <w:p w14:paraId="1D000000">
      <w:pPr>
        <w:tabs>
          <w:tab w:leader="none" w:pos="8145" w:val="left"/>
        </w:tabs>
        <w:ind/>
        <w:jc w:val="both"/>
        <w:rPr>
          <w:sz w:val="20"/>
        </w:rPr>
      </w:pPr>
    </w:p>
    <w:p w14:paraId="1E000000">
      <w:pPr>
        <w:tabs>
          <w:tab w:leader="none" w:pos="8145" w:val="left"/>
        </w:tabs>
        <w:ind/>
        <w:jc w:val="both"/>
        <w:rPr>
          <w:sz w:val="20"/>
        </w:rPr>
      </w:pPr>
      <w:r>
        <w:rPr>
          <w:sz w:val="20"/>
        </w:rPr>
        <w:t>Постановление вносит сектор имущественных</w:t>
      </w:r>
      <w:r>
        <w:rPr>
          <w:sz w:val="20"/>
        </w:rPr>
        <w:tab/>
      </w:r>
      <w:r>
        <w:rPr>
          <w:sz w:val="20"/>
        </w:rPr>
        <w:t xml:space="preserve">      </w:t>
      </w:r>
    </w:p>
    <w:p w14:paraId="1F000000">
      <w:pPr>
        <w:ind/>
        <w:jc w:val="both"/>
        <w:rPr>
          <w:sz w:val="20"/>
        </w:rPr>
      </w:pPr>
      <w:r>
        <w:rPr>
          <w:sz w:val="20"/>
        </w:rPr>
        <w:t xml:space="preserve">отношений и архитектуры                                                                                                                            </w:t>
      </w:r>
    </w:p>
    <w:p w14:paraId="20000000">
      <w:pPr>
        <w:ind/>
        <w:jc w:val="both"/>
        <w:rPr>
          <w:sz w:val="20"/>
        </w:rPr>
      </w:pPr>
    </w:p>
    <w:p w14:paraId="21000000">
      <w:pPr>
        <w:ind/>
        <w:jc w:val="both"/>
        <w:rPr>
          <w:sz w:val="20"/>
        </w:rPr>
      </w:pPr>
    </w:p>
    <w:p w14:paraId="22000000">
      <w:pPr>
        <w:ind/>
        <w:jc w:val="both"/>
        <w:rPr>
          <w:sz w:val="20"/>
        </w:rPr>
      </w:pPr>
    </w:p>
    <w:p w14:paraId="23000000">
      <w:pPr>
        <w:ind/>
        <w:jc w:val="both"/>
        <w:rPr>
          <w:sz w:val="20"/>
        </w:rPr>
      </w:pPr>
    </w:p>
    <w:p w14:paraId="24000000">
      <w:pPr>
        <w:ind/>
        <w:jc w:val="both"/>
        <w:rPr>
          <w:sz w:val="20"/>
        </w:rPr>
      </w:pPr>
    </w:p>
    <w:p w14:paraId="25000000">
      <w:pPr>
        <w:ind/>
        <w:jc w:val="right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 Приложение</w:t>
      </w:r>
      <w:r>
        <w:rPr>
          <w:rFonts w:ascii="Times New Roman" w:hAnsi="Times New Roman"/>
          <w:spacing w:val="1"/>
          <w:sz w:val="28"/>
        </w:rPr>
        <w:t xml:space="preserve"> № 1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26000000">
      <w:pPr>
        <w:ind/>
        <w:jc w:val="right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     </w:t>
      </w:r>
      <w:r>
        <w:rPr>
          <w:rFonts w:ascii="Times New Roman" w:hAnsi="Times New Roman"/>
          <w:spacing w:val="1"/>
          <w:sz w:val="28"/>
        </w:rPr>
        <w:t xml:space="preserve">                                                                            </w:t>
      </w:r>
      <w:r>
        <w:rPr>
          <w:rFonts w:ascii="Times New Roman" w:hAnsi="Times New Roman"/>
          <w:spacing w:val="1"/>
          <w:sz w:val="28"/>
        </w:rPr>
        <w:t>к постановл</w:t>
      </w:r>
      <w:r>
        <w:rPr>
          <w:rFonts w:ascii="Times New Roman" w:hAnsi="Times New Roman"/>
          <w:spacing w:val="1"/>
          <w:sz w:val="28"/>
        </w:rPr>
        <w:t>е</w:t>
      </w:r>
      <w:r>
        <w:rPr>
          <w:rFonts w:ascii="Times New Roman" w:hAnsi="Times New Roman"/>
          <w:spacing w:val="1"/>
          <w:sz w:val="28"/>
        </w:rPr>
        <w:t>нию</w:t>
      </w:r>
    </w:p>
    <w:p w14:paraId="27000000">
      <w:pPr>
        <w:ind/>
        <w:jc w:val="right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 администрации Истоминского </w:t>
      </w:r>
    </w:p>
    <w:p w14:paraId="28000000">
      <w:pPr>
        <w:ind/>
        <w:jc w:val="right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 сельского поселения</w:t>
      </w:r>
    </w:p>
    <w:p w14:paraId="29000000">
      <w:pPr>
        <w:ind/>
        <w:jc w:val="right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 от03</w:t>
      </w:r>
      <w:r>
        <w:rPr>
          <w:rFonts w:ascii="Times New Roman" w:hAnsi="Times New Roman"/>
          <w:spacing w:val="1"/>
          <w:sz w:val="28"/>
        </w:rPr>
        <w:t xml:space="preserve"> .09.</w:t>
      </w:r>
      <w:r>
        <w:rPr>
          <w:rFonts w:ascii="Times New Roman" w:hAnsi="Times New Roman"/>
          <w:spacing w:val="1"/>
          <w:sz w:val="28"/>
        </w:rPr>
        <w:t xml:space="preserve"> 2024 года № </w:t>
      </w:r>
      <w:r>
        <w:rPr>
          <w:rFonts w:ascii="Times New Roman" w:hAnsi="Times New Roman"/>
          <w:spacing w:val="1"/>
          <w:sz w:val="28"/>
        </w:rPr>
        <w:t>200</w:t>
      </w:r>
    </w:p>
    <w:p w14:paraId="2A000000">
      <w:pPr>
        <w:ind/>
        <w:jc w:val="right"/>
        <w:rPr>
          <w:rFonts w:ascii="Times New Roman" w:hAnsi="Times New Roman"/>
          <w:spacing w:val="1"/>
          <w:sz w:val="28"/>
        </w:rPr>
      </w:pPr>
    </w:p>
    <w:p w14:paraId="2B000000">
      <w:pPr>
        <w:ind/>
        <w:jc w:val="right"/>
        <w:rPr>
          <w:rFonts w:ascii="Times New Roman" w:hAnsi="Times New Roman"/>
          <w:spacing w:val="1"/>
          <w:sz w:val="28"/>
        </w:rPr>
      </w:pPr>
    </w:p>
    <w:p w14:paraId="2C000000">
      <w:pPr>
        <w:ind/>
        <w:jc w:val="center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СОСТАВ</w:t>
      </w:r>
    </w:p>
    <w:p w14:paraId="2D000000">
      <w:pPr>
        <w:ind/>
        <w:jc w:val="center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постоянно действующей комиссии по выявлению бесхозяйных </w:t>
      </w:r>
    </w:p>
    <w:p w14:paraId="2E000000">
      <w:pPr>
        <w:ind/>
        <w:jc w:val="center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объектов</w:t>
      </w:r>
      <w:r>
        <w:rPr>
          <w:rFonts w:ascii="Times New Roman" w:hAnsi="Times New Roman"/>
          <w:spacing w:val="1"/>
          <w:sz w:val="28"/>
        </w:rPr>
        <w:t xml:space="preserve"> недвижимого имущества</w:t>
      </w:r>
    </w:p>
    <w:p w14:paraId="2F000000">
      <w:pPr>
        <w:rPr>
          <w:rFonts w:ascii="Times New Roman" w:hAnsi="Times New Roman"/>
          <w:spacing w:val="1"/>
          <w:sz w:val="28"/>
        </w:rPr>
      </w:pPr>
    </w:p>
    <w:p w14:paraId="30000000">
      <w:pPr>
        <w:numPr>
          <w:numId w:val="2"/>
        </w:numPr>
        <w:ind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Председатель комиссии:</w:t>
      </w:r>
    </w:p>
    <w:p w14:paraId="31000000">
      <w:pPr>
        <w:ind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 xml:space="preserve"> заместитель главы Администрации И</w:t>
      </w:r>
      <w:r>
        <w:rPr>
          <w:rFonts w:ascii="Times New Roman" w:hAnsi="Times New Roman"/>
          <w:sz w:val="28"/>
        </w:rPr>
        <w:t xml:space="preserve">стоминского </w:t>
      </w:r>
      <w:r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поселения;</w:t>
      </w:r>
    </w:p>
    <w:p w14:paraId="32000000">
      <w:pPr>
        <w:numPr>
          <w:numId w:val="3"/>
        </w:numPr>
        <w:ind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Заместитель председателя комиссии</w:t>
      </w:r>
    </w:p>
    <w:p w14:paraId="33000000">
      <w:pPr>
        <w:ind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 xml:space="preserve">начальник отдела </w:t>
      </w:r>
      <w:r>
        <w:rPr>
          <w:rFonts w:ascii="Times New Roman" w:hAnsi="Times New Roman"/>
          <w:sz w:val="28"/>
        </w:rPr>
        <w:t>имущественных</w:t>
      </w:r>
      <w:r>
        <w:rPr>
          <w:rFonts w:ascii="Times New Roman" w:hAnsi="Times New Roman"/>
          <w:sz w:val="28"/>
        </w:rPr>
        <w:t xml:space="preserve"> земельных отношений, </w:t>
      </w:r>
      <w:r>
        <w:rPr>
          <w:rFonts w:ascii="Times New Roman" w:hAnsi="Times New Roman"/>
          <w:sz w:val="28"/>
        </w:rPr>
        <w:t>жилищнокоммунального</w:t>
      </w:r>
      <w:r>
        <w:rPr>
          <w:rFonts w:ascii="Times New Roman" w:hAnsi="Times New Roman"/>
          <w:sz w:val="28"/>
        </w:rPr>
        <w:t xml:space="preserve"> хозяйства, благоустройству, </w:t>
      </w:r>
      <w:r>
        <w:rPr>
          <w:rFonts w:ascii="Times New Roman" w:hAnsi="Times New Roman"/>
          <w:sz w:val="28"/>
        </w:rPr>
        <w:t>архитектуре и предпринимательству;</w:t>
      </w:r>
    </w:p>
    <w:p w14:paraId="34000000">
      <w:pPr>
        <w:numPr>
          <w:numId w:val="4"/>
        </w:numPr>
        <w:ind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Секретарь</w:t>
      </w:r>
    </w:p>
    <w:p w14:paraId="35000000">
      <w:pPr>
        <w:ind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 xml:space="preserve">начальник сектора </w:t>
      </w:r>
      <w:r>
        <w:rPr>
          <w:rFonts w:ascii="Times New Roman" w:hAnsi="Times New Roman"/>
          <w:sz w:val="28"/>
        </w:rPr>
        <w:t>имущественных</w:t>
      </w:r>
      <w:r>
        <w:rPr>
          <w:rFonts w:ascii="Times New Roman" w:hAnsi="Times New Roman"/>
          <w:sz w:val="28"/>
        </w:rPr>
        <w:t xml:space="preserve"> отношений и архитектуры;</w:t>
      </w:r>
      <w:r>
        <w:rPr>
          <w:rFonts w:ascii="Times New Roman" w:hAnsi="Times New Roman"/>
          <w:sz w:val="28"/>
        </w:rPr>
        <w:t xml:space="preserve"> </w:t>
      </w:r>
    </w:p>
    <w:p w14:paraId="36000000">
      <w:pPr>
        <w:numPr>
          <w:numId w:val="5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14:paraId="37000000">
      <w:pPr>
        <w:numPr>
          <w:numId w:val="6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старший инспектор сектора </w:t>
      </w:r>
      <w:r>
        <w:rPr>
          <w:rFonts w:ascii="Times New Roman" w:hAnsi="Times New Roman"/>
          <w:sz w:val="28"/>
        </w:rPr>
        <w:t>имущественных</w:t>
      </w:r>
      <w:r>
        <w:rPr>
          <w:rFonts w:ascii="Times New Roman" w:hAnsi="Times New Roman"/>
          <w:sz w:val="28"/>
        </w:rPr>
        <w:t xml:space="preserve"> отношений и архитектуры;</w:t>
      </w:r>
    </w:p>
    <w:p w14:paraId="38000000">
      <w:pPr>
        <w:numPr>
          <w:numId w:val="6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старший инспектор сектора </w:t>
      </w:r>
      <w:r>
        <w:rPr>
          <w:rFonts w:ascii="Times New Roman" w:hAnsi="Times New Roman"/>
          <w:sz w:val="28"/>
        </w:rPr>
        <w:t>земельных отношений и налоговых сборов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</w:t>
      </w:r>
    </w:p>
    <w:p w14:paraId="39000000">
      <w:pPr>
        <w:numPr>
          <w:numId w:val="6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представитель энергоснабжающей организации (по согласованию).</w:t>
      </w:r>
    </w:p>
    <w:p w14:paraId="3A000000">
      <w:pPr>
        <w:spacing w:after="142" w:beforeAutospacing="on" w:line="240" w:lineRule="auto"/>
        <w:ind/>
        <w:rPr>
          <w:rFonts w:ascii="Arial" w:hAnsi="Arial"/>
          <w:sz w:val="26"/>
        </w:rPr>
      </w:pPr>
    </w:p>
    <w:p w14:paraId="3B000000">
      <w:pPr>
        <w:spacing w:after="142" w:beforeAutospacing="on" w:line="240" w:lineRule="auto"/>
        <w:ind/>
        <w:rPr>
          <w:rFonts w:ascii="Arial" w:hAnsi="Arial"/>
          <w:sz w:val="26"/>
        </w:rPr>
      </w:pPr>
    </w:p>
    <w:p w14:paraId="3C000000">
      <w:pPr>
        <w:spacing w:after="142" w:beforeAutospacing="on" w:line="240" w:lineRule="auto"/>
        <w:ind/>
        <w:rPr>
          <w:rFonts w:ascii="Arial" w:hAnsi="Arial"/>
          <w:sz w:val="26"/>
        </w:rPr>
      </w:pPr>
    </w:p>
    <w:p w14:paraId="3D000000">
      <w:pPr>
        <w:spacing w:after="142" w:beforeAutospacing="on" w:line="240" w:lineRule="auto"/>
        <w:ind/>
        <w:rPr>
          <w:rFonts w:ascii="Arial" w:hAnsi="Arial"/>
          <w:sz w:val="26"/>
        </w:rPr>
      </w:pPr>
    </w:p>
    <w:p w14:paraId="3E000000">
      <w:pPr>
        <w:spacing w:after="142" w:beforeAutospacing="on" w:line="240" w:lineRule="auto"/>
        <w:ind/>
        <w:rPr>
          <w:rFonts w:ascii="Arial" w:hAnsi="Arial"/>
          <w:sz w:val="26"/>
        </w:rPr>
      </w:pPr>
    </w:p>
    <w:p w14:paraId="3F000000">
      <w:pPr>
        <w:spacing w:after="142" w:beforeAutospacing="on" w:line="240" w:lineRule="auto"/>
        <w:ind/>
        <w:rPr>
          <w:rFonts w:ascii="Arial" w:hAnsi="Arial"/>
          <w:sz w:val="26"/>
        </w:rPr>
      </w:pPr>
    </w:p>
    <w:p w14:paraId="40000000">
      <w:pPr>
        <w:spacing w:after="142" w:beforeAutospacing="on" w:line="240" w:lineRule="auto"/>
        <w:ind/>
        <w:rPr>
          <w:rFonts w:ascii="Arial" w:hAnsi="Arial"/>
          <w:sz w:val="26"/>
        </w:rPr>
      </w:pPr>
    </w:p>
    <w:p w14:paraId="41000000">
      <w:pPr>
        <w:spacing w:after="142" w:beforeAutospacing="on" w:line="240" w:lineRule="auto"/>
        <w:ind/>
        <w:rPr>
          <w:rFonts w:ascii="Arial" w:hAnsi="Arial"/>
          <w:sz w:val="26"/>
        </w:rPr>
      </w:pPr>
    </w:p>
    <w:p w14:paraId="42000000">
      <w:pPr>
        <w:spacing w:after="142" w:beforeAutospacing="on" w:line="240" w:lineRule="auto"/>
        <w:ind/>
        <w:rPr>
          <w:rFonts w:ascii="Arial" w:hAnsi="Arial"/>
          <w:sz w:val="26"/>
        </w:rPr>
      </w:pPr>
    </w:p>
    <w:p w14:paraId="43000000">
      <w:pPr>
        <w:spacing w:after="142" w:beforeAutospacing="on" w:line="240" w:lineRule="auto"/>
        <w:ind/>
        <w:rPr>
          <w:rFonts w:ascii="Arial" w:hAnsi="Arial"/>
          <w:sz w:val="26"/>
        </w:rPr>
      </w:pPr>
    </w:p>
    <w:p w14:paraId="44000000">
      <w:pPr>
        <w:spacing w:after="142" w:beforeAutospacing="on" w:line="240" w:lineRule="auto"/>
        <w:ind/>
        <w:rPr>
          <w:rFonts w:ascii="Arial" w:hAnsi="Arial"/>
          <w:sz w:val="26"/>
        </w:rPr>
      </w:pPr>
    </w:p>
    <w:p w14:paraId="45000000">
      <w:pPr>
        <w:spacing w:after="142" w:beforeAutospacing="on" w:line="240" w:lineRule="auto"/>
        <w:ind/>
        <w:rPr>
          <w:rFonts w:ascii="Arial" w:hAnsi="Arial"/>
          <w:sz w:val="26"/>
        </w:rPr>
      </w:pPr>
    </w:p>
    <w:p w14:paraId="46000000">
      <w:pPr>
        <w:ind/>
        <w:jc w:val="center"/>
        <w:rPr>
          <w:rFonts w:ascii="Times New Roman" w:hAnsi="Times New Roman"/>
          <w:spacing w:val="1"/>
          <w:sz w:val="28"/>
        </w:rPr>
      </w:pPr>
    </w:p>
    <w:p w14:paraId="47000000">
      <w:pPr>
        <w:ind/>
        <w:jc w:val="right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                                                                                  Приложение № 2 </w:t>
      </w:r>
    </w:p>
    <w:p w14:paraId="48000000">
      <w:pPr>
        <w:ind/>
        <w:jc w:val="right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pacing w:val="1"/>
          <w:sz w:val="28"/>
        </w:rPr>
        <w:t>к постановл</w:t>
      </w:r>
      <w:r>
        <w:rPr>
          <w:rFonts w:ascii="Times New Roman" w:hAnsi="Times New Roman"/>
          <w:spacing w:val="1"/>
          <w:sz w:val="28"/>
        </w:rPr>
        <w:t>е</w:t>
      </w:r>
      <w:r>
        <w:rPr>
          <w:rFonts w:ascii="Times New Roman" w:hAnsi="Times New Roman"/>
          <w:spacing w:val="1"/>
          <w:sz w:val="28"/>
        </w:rPr>
        <w:t>нию</w:t>
      </w:r>
    </w:p>
    <w:p w14:paraId="49000000">
      <w:pPr>
        <w:ind/>
        <w:jc w:val="right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 администрации </w:t>
      </w:r>
      <w:r>
        <w:rPr>
          <w:rFonts w:ascii="Times New Roman" w:hAnsi="Times New Roman"/>
          <w:spacing w:val="1"/>
          <w:sz w:val="28"/>
        </w:rPr>
        <w:t xml:space="preserve">Истоминского </w:t>
      </w:r>
    </w:p>
    <w:p w14:paraId="4A000000">
      <w:pPr>
        <w:ind/>
        <w:jc w:val="right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 сельского поселения</w:t>
      </w:r>
    </w:p>
    <w:p w14:paraId="4B000000">
      <w:pPr>
        <w:ind/>
        <w:jc w:val="right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 от03</w:t>
      </w:r>
      <w:r>
        <w:rPr>
          <w:rFonts w:ascii="Times New Roman" w:hAnsi="Times New Roman"/>
          <w:spacing w:val="1"/>
          <w:sz w:val="28"/>
        </w:rPr>
        <w:t xml:space="preserve"> .09.</w:t>
      </w:r>
      <w:r>
        <w:rPr>
          <w:rFonts w:ascii="Times New Roman" w:hAnsi="Times New Roman"/>
          <w:spacing w:val="1"/>
          <w:sz w:val="28"/>
        </w:rPr>
        <w:t xml:space="preserve"> 2024 года № </w:t>
      </w:r>
      <w:r>
        <w:rPr>
          <w:rFonts w:ascii="Times New Roman" w:hAnsi="Times New Roman"/>
          <w:spacing w:val="1"/>
          <w:sz w:val="28"/>
        </w:rPr>
        <w:t>200</w:t>
      </w:r>
    </w:p>
    <w:p w14:paraId="4C000000">
      <w:pPr>
        <w:rPr>
          <w:rFonts w:ascii="Times New Roman" w:hAnsi="Times New Roman"/>
          <w:spacing w:val="1"/>
          <w:sz w:val="28"/>
        </w:rPr>
      </w:pPr>
    </w:p>
    <w:p w14:paraId="4D000000">
      <w:pPr>
        <w:ind/>
        <w:jc w:val="center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ПОРЯДОК</w:t>
      </w:r>
    </w:p>
    <w:p w14:paraId="4E000000">
      <w:pPr>
        <w:ind/>
        <w:jc w:val="center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 работы </w:t>
      </w:r>
      <w:r>
        <w:rPr>
          <w:rFonts w:ascii="Times New Roman" w:hAnsi="Times New Roman"/>
          <w:spacing w:val="1"/>
          <w:sz w:val="28"/>
        </w:rPr>
        <w:t xml:space="preserve">постоянно действующей комиссии по выявлению бесхозяйных </w:t>
      </w:r>
      <w:r>
        <w:rPr>
          <w:rFonts w:ascii="Times New Roman" w:hAnsi="Times New Roman"/>
          <w:spacing w:val="1"/>
          <w:sz w:val="28"/>
        </w:rPr>
        <w:t xml:space="preserve">                  </w:t>
      </w:r>
      <w:r>
        <w:rPr>
          <w:rFonts w:ascii="Times New Roman" w:hAnsi="Times New Roman"/>
          <w:spacing w:val="1"/>
          <w:sz w:val="28"/>
        </w:rPr>
        <w:t xml:space="preserve">объектов </w:t>
      </w:r>
      <w:r>
        <w:rPr>
          <w:rFonts w:ascii="Times New Roman" w:hAnsi="Times New Roman"/>
          <w:spacing w:val="1"/>
          <w:sz w:val="28"/>
        </w:rPr>
        <w:t>н</w:t>
      </w:r>
      <w:r>
        <w:rPr>
          <w:rFonts w:ascii="Times New Roman" w:hAnsi="Times New Roman"/>
          <w:spacing w:val="1"/>
          <w:sz w:val="28"/>
        </w:rPr>
        <w:t>едвижимого имущества</w:t>
      </w:r>
    </w:p>
    <w:p w14:paraId="4F000000">
      <w:pPr>
        <w:ind/>
        <w:jc w:val="center"/>
        <w:rPr>
          <w:rFonts w:ascii="Times New Roman" w:hAnsi="Times New Roman"/>
          <w:spacing w:val="1"/>
          <w:sz w:val="28"/>
        </w:rPr>
      </w:pPr>
    </w:p>
    <w:p w14:paraId="50000000">
      <w:pPr>
        <w:ind/>
        <w:jc w:val="center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1. Общие положения</w:t>
      </w:r>
    </w:p>
    <w:p w14:paraId="51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Постоянно действующая комиссия по выявлению бесхозяйных </w:t>
      </w:r>
      <w:r>
        <w:rPr>
          <w:rFonts w:ascii="Times New Roman" w:hAnsi="Times New Roman"/>
          <w:sz w:val="28"/>
        </w:rPr>
        <w:t>объе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тов недвижимого имущества</w:t>
      </w:r>
      <w:r>
        <w:rPr>
          <w:rFonts w:ascii="Times New Roman" w:hAnsi="Times New Roman"/>
          <w:sz w:val="28"/>
        </w:rPr>
        <w:t xml:space="preserve">, находящихся на территории муниципального образования </w:t>
      </w:r>
      <w:r>
        <w:rPr>
          <w:rFonts w:ascii="Times New Roman" w:hAnsi="Times New Roman"/>
          <w:sz w:val="28"/>
        </w:rPr>
        <w:t>«Истоминское сельское поселение»</w:t>
      </w:r>
      <w:r>
        <w:rPr>
          <w:rFonts w:ascii="Times New Roman" w:hAnsi="Times New Roman"/>
          <w:sz w:val="28"/>
        </w:rPr>
        <w:t xml:space="preserve"> (далее - Комиссия), создана для 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ординации совместной работы структурных подразделений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дминистрации </w:t>
      </w:r>
      <w:r>
        <w:rPr>
          <w:rFonts w:ascii="Times New Roman" w:hAnsi="Times New Roman"/>
          <w:sz w:val="28"/>
        </w:rPr>
        <w:t>Истоминского сельского поселения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иных заинтересованных лиц по осущест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лению процедуры по выявлению, оформлению, обслуживанию и последующему принятию бе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хозяйных объектов </w:t>
      </w:r>
      <w:r>
        <w:rPr>
          <w:rFonts w:ascii="Times New Roman" w:hAnsi="Times New Roman"/>
          <w:sz w:val="28"/>
        </w:rPr>
        <w:t xml:space="preserve">недвижимого имущества </w:t>
      </w:r>
      <w:r>
        <w:rPr>
          <w:rFonts w:ascii="Times New Roman" w:hAnsi="Times New Roman"/>
          <w:sz w:val="28"/>
        </w:rPr>
        <w:t>в собственность муниципального образования «</w:t>
      </w:r>
      <w:r>
        <w:rPr>
          <w:rFonts w:ascii="Times New Roman" w:hAnsi="Times New Roman"/>
          <w:sz w:val="28"/>
        </w:rPr>
        <w:t>Истоминское сельское поселение»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порядке и в случаях, предусмо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ренных действующим законодател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ством.</w:t>
      </w:r>
    </w:p>
    <w:p w14:paraId="52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Комиссия руководствуется Гражданским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"consultantplus://offline/ref=90ED6B99BEC43AB280D954D3E0ABBCFAABB8541C6C11A8E563864776B1076E6F3612F7E4DAF29C5C6350E6F8CEj9yBL"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кодексом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рации, Фед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"consultantplus://offline/ref=90ED6B99BEC43AB280D954D3E0ABBCFAABBA56186F1DA8E563864776B1076E6F3612F7E4DAF29C5C6350E6F8CEj9yBL"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06 октября 2003 года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131-ФЗ "Об общих принципах организации местного самоуправления в Российской Федерации", 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"consultantplus://offline/ref=90ED6B99BEC43AB280D954D3E0ABBCFAABBA5619621AA8E563864776B1076E6F3612F7E4DAF29C5C6350E6F8CEj9yBL"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13 июля 2015 года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218-ФЗ "О госуда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ственной регистрации недвижимости".</w:t>
      </w:r>
    </w:p>
    <w:p w14:paraId="53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Комиссия формируется из представителей структурных подраздел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ний 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страции </w:t>
      </w:r>
      <w:r>
        <w:rPr>
          <w:rFonts w:ascii="Times New Roman" w:hAnsi="Times New Roman"/>
          <w:sz w:val="28"/>
        </w:rPr>
        <w:t>Истоминского сельского поселения</w:t>
      </w:r>
      <w:r>
        <w:rPr>
          <w:rFonts w:ascii="Times New Roman" w:hAnsi="Times New Roman"/>
          <w:sz w:val="28"/>
        </w:rPr>
        <w:t>, осуществляющих полномочия в области управления муниципал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ным имуществом Истоминского сельского поселения. </w:t>
      </w:r>
    </w:p>
    <w:p w14:paraId="54000000">
      <w:pPr>
        <w:widowControl w:val="0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Основные функции Комиссии</w:t>
      </w:r>
    </w:p>
    <w:p w14:paraId="55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Основными функциями Комиссии являются:</w:t>
      </w:r>
    </w:p>
    <w:p w14:paraId="56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ассмотрение результатов проведенных мероприятий по обследов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нию бесхозяйных </w:t>
      </w:r>
      <w:r>
        <w:rPr>
          <w:rFonts w:ascii="Times New Roman" w:hAnsi="Times New Roman"/>
          <w:sz w:val="28"/>
        </w:rPr>
        <w:t xml:space="preserve">объектов </w:t>
      </w:r>
      <w:r>
        <w:rPr>
          <w:rFonts w:ascii="Times New Roman" w:hAnsi="Times New Roman"/>
          <w:sz w:val="28"/>
        </w:rPr>
        <w:t>недвижим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имущества</w:t>
      </w:r>
      <w:r>
        <w:rPr>
          <w:rFonts w:ascii="Times New Roman" w:hAnsi="Times New Roman"/>
          <w:sz w:val="28"/>
        </w:rPr>
        <w:t>, по установлению со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ственников и оформлению 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кументации, в сооответствии с приложением к Порядку </w:t>
      </w:r>
      <w:r>
        <w:rPr>
          <w:rFonts w:ascii="Times New Roman" w:hAnsi="Times New Roman"/>
          <w:spacing w:val="1"/>
          <w:sz w:val="28"/>
        </w:rPr>
        <w:t xml:space="preserve">работы </w:t>
      </w:r>
      <w:r>
        <w:rPr>
          <w:rFonts w:ascii="Times New Roman" w:hAnsi="Times New Roman"/>
          <w:spacing w:val="1"/>
          <w:sz w:val="28"/>
        </w:rPr>
        <w:t xml:space="preserve">постоянно действующей комиссии по выявлению бесхозяйных </w:t>
      </w:r>
      <w:r>
        <w:rPr>
          <w:rFonts w:ascii="Times New Roman" w:hAnsi="Times New Roman"/>
          <w:spacing w:val="1"/>
          <w:sz w:val="28"/>
        </w:rPr>
        <w:t xml:space="preserve">                  </w:t>
      </w:r>
      <w:r>
        <w:rPr>
          <w:rFonts w:ascii="Times New Roman" w:hAnsi="Times New Roman"/>
          <w:spacing w:val="1"/>
          <w:sz w:val="28"/>
        </w:rPr>
        <w:t xml:space="preserve">объектов </w:t>
      </w:r>
      <w:r>
        <w:rPr>
          <w:rFonts w:ascii="Times New Roman" w:hAnsi="Times New Roman"/>
          <w:spacing w:val="1"/>
          <w:sz w:val="28"/>
        </w:rPr>
        <w:t>н</w:t>
      </w:r>
      <w:r>
        <w:rPr>
          <w:rFonts w:ascii="Times New Roman" w:hAnsi="Times New Roman"/>
          <w:spacing w:val="1"/>
          <w:sz w:val="28"/>
        </w:rPr>
        <w:t>едвижимого имущества</w:t>
      </w:r>
    </w:p>
    <w:p w14:paraId="57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аправление информации об объектах, имеющих собственников, но не использу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мых по назначению и (или) угрожающих жизни и здоровью граждан, в соответствующие пр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воохранительные и контрольные органы для принятия мер в отношении таких собственн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ков.</w:t>
      </w:r>
    </w:p>
    <w:p w14:paraId="58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</w:p>
    <w:p w14:paraId="59000000">
      <w:pPr>
        <w:widowControl w:val="0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Порядок работы Комиссии</w:t>
      </w:r>
    </w:p>
    <w:p w14:paraId="5A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Председатель Комиссии организует работу Комиссии, назначает дату заседания. В отсутствие председателя Комиссии его функции исполняет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меститель председателя 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миссии.</w:t>
      </w:r>
    </w:p>
    <w:p w14:paraId="5B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Заседания Комиссии проводятся по мере необходимости.</w:t>
      </w:r>
    </w:p>
    <w:p w14:paraId="5C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На заседании Комиссия рассматривает:</w:t>
      </w:r>
    </w:p>
    <w:p w14:paraId="5D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результаты проведенных обследований по выявлению бесхозяйных недвижимых объектов;</w:t>
      </w:r>
    </w:p>
    <w:p w14:paraId="5E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вопросы принятия бесхозяйных объектов недвижимого имущества в муниципальную собственность, в том числе оформление на них документ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ции;</w:t>
      </w:r>
    </w:p>
    <w:p w14:paraId="5F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предложения по осуществлению сохранности бесхозяйного объекта;</w:t>
      </w:r>
    </w:p>
    <w:p w14:paraId="60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решает иные вопросы, отнесенные к функциям комиссии.</w:t>
      </w:r>
    </w:p>
    <w:p w14:paraId="61000000">
      <w:pPr>
        <w:ind w:firstLine="567" w:left="0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pacing w:val="1"/>
          <w:sz w:val="28"/>
        </w:rPr>
        <w:t>Решения Комиссии принимаются простым большинством голосов от числа присутствующих и оформляются протоколом, который подписывают пре</w:t>
      </w:r>
      <w:r>
        <w:rPr>
          <w:rFonts w:ascii="Times New Roman" w:hAnsi="Times New Roman"/>
          <w:spacing w:val="1"/>
          <w:sz w:val="28"/>
        </w:rPr>
        <w:t>д</w:t>
      </w:r>
      <w:r>
        <w:rPr>
          <w:rFonts w:ascii="Times New Roman" w:hAnsi="Times New Roman"/>
          <w:spacing w:val="1"/>
          <w:sz w:val="28"/>
        </w:rPr>
        <w:t>седатель и секретарь.</w:t>
      </w:r>
    </w:p>
    <w:p w14:paraId="62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</w:p>
    <w:p w14:paraId="63000000">
      <w:pPr>
        <w:widowControl w:val="0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Ответственность и права Комиссии</w:t>
      </w:r>
    </w:p>
    <w:p w14:paraId="64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Комиссия вправе запрашивать и получать документы и информацию, необходимую для выполнения поставленных перед ней задач, если это не противоречит законодательству Российской Федерации.</w:t>
      </w:r>
    </w:p>
    <w:p w14:paraId="65000000">
      <w:pPr>
        <w:ind/>
        <w:jc w:val="both"/>
        <w:rPr>
          <w:rFonts w:ascii="Times New Roman" w:hAnsi="Times New Roman"/>
          <w:spacing w:val="1"/>
          <w:sz w:val="28"/>
        </w:rPr>
      </w:pPr>
    </w:p>
    <w:p w14:paraId="66000000">
      <w:pPr>
        <w:ind/>
        <w:jc w:val="both"/>
        <w:rPr>
          <w:rFonts w:ascii="Times New Roman" w:hAnsi="Times New Roman"/>
          <w:spacing w:val="1"/>
          <w:sz w:val="28"/>
        </w:rPr>
      </w:pPr>
    </w:p>
    <w:p w14:paraId="67000000">
      <w:pPr>
        <w:ind/>
        <w:jc w:val="both"/>
        <w:rPr>
          <w:rFonts w:ascii="Times New Roman" w:hAnsi="Times New Roman"/>
          <w:sz w:val="28"/>
        </w:rPr>
      </w:pPr>
    </w:p>
    <w:p w14:paraId="68000000">
      <w:pPr>
        <w:ind/>
        <w:jc w:val="both"/>
        <w:rPr>
          <w:rFonts w:ascii="Times New Roman" w:hAnsi="Times New Roman"/>
          <w:sz w:val="28"/>
        </w:rPr>
      </w:pPr>
    </w:p>
    <w:p w14:paraId="69000000">
      <w:pPr>
        <w:ind/>
        <w:jc w:val="both"/>
        <w:rPr>
          <w:rFonts w:ascii="Times New Roman" w:hAnsi="Times New Roman"/>
          <w:sz w:val="28"/>
        </w:rPr>
      </w:pPr>
    </w:p>
    <w:p w14:paraId="6A000000">
      <w:pPr>
        <w:ind/>
        <w:jc w:val="both"/>
        <w:rPr>
          <w:rFonts w:ascii="Times New Roman" w:hAnsi="Times New Roman"/>
          <w:sz w:val="28"/>
        </w:rPr>
      </w:pPr>
    </w:p>
    <w:p w14:paraId="6B000000">
      <w:pPr>
        <w:ind/>
        <w:jc w:val="both"/>
        <w:rPr>
          <w:rFonts w:ascii="Times New Roman" w:hAnsi="Times New Roman"/>
          <w:sz w:val="28"/>
        </w:rPr>
      </w:pPr>
    </w:p>
    <w:p w14:paraId="6C000000">
      <w:pPr>
        <w:ind/>
        <w:jc w:val="both"/>
        <w:rPr>
          <w:rFonts w:ascii="Times New Roman" w:hAnsi="Times New Roman"/>
          <w:sz w:val="28"/>
        </w:rPr>
      </w:pPr>
    </w:p>
    <w:p w14:paraId="6D000000">
      <w:pPr>
        <w:ind/>
        <w:jc w:val="both"/>
        <w:rPr>
          <w:rFonts w:ascii="Times New Roman" w:hAnsi="Times New Roman"/>
          <w:sz w:val="28"/>
        </w:rPr>
      </w:pPr>
    </w:p>
    <w:p w14:paraId="6E000000">
      <w:pPr>
        <w:ind/>
        <w:jc w:val="both"/>
        <w:rPr>
          <w:rFonts w:ascii="Times New Roman" w:hAnsi="Times New Roman"/>
          <w:sz w:val="28"/>
        </w:rPr>
      </w:pPr>
    </w:p>
    <w:p w14:paraId="6F000000">
      <w:pPr>
        <w:ind/>
        <w:jc w:val="both"/>
        <w:rPr>
          <w:sz w:val="20"/>
        </w:rPr>
      </w:pPr>
    </w:p>
    <w:p w14:paraId="70000000">
      <w:pPr>
        <w:ind/>
        <w:jc w:val="both"/>
        <w:rPr>
          <w:sz w:val="20"/>
        </w:rPr>
      </w:pPr>
    </w:p>
    <w:p w14:paraId="71000000">
      <w:pPr>
        <w:ind/>
        <w:jc w:val="both"/>
        <w:rPr>
          <w:sz w:val="20"/>
        </w:rPr>
      </w:pPr>
    </w:p>
    <w:p w14:paraId="72000000">
      <w:pPr>
        <w:ind/>
        <w:jc w:val="both"/>
        <w:rPr>
          <w:sz w:val="20"/>
        </w:rPr>
      </w:pPr>
    </w:p>
    <w:p w14:paraId="73000000">
      <w:pPr>
        <w:ind/>
        <w:jc w:val="both"/>
        <w:rPr>
          <w:sz w:val="20"/>
        </w:rPr>
      </w:pPr>
    </w:p>
    <w:p w14:paraId="74000000">
      <w:pPr>
        <w:ind/>
        <w:jc w:val="both"/>
        <w:rPr>
          <w:sz w:val="20"/>
        </w:rPr>
      </w:pPr>
    </w:p>
    <w:p w14:paraId="75000000">
      <w:pPr>
        <w:ind/>
        <w:jc w:val="both"/>
        <w:rPr>
          <w:sz w:val="20"/>
        </w:rPr>
      </w:pPr>
    </w:p>
    <w:p w14:paraId="76000000">
      <w:pPr>
        <w:ind/>
        <w:jc w:val="both"/>
        <w:rPr>
          <w:sz w:val="20"/>
        </w:rPr>
      </w:pPr>
    </w:p>
    <w:p w14:paraId="77000000">
      <w:pPr>
        <w:ind/>
        <w:jc w:val="both"/>
        <w:rPr>
          <w:sz w:val="20"/>
        </w:rPr>
      </w:pPr>
    </w:p>
    <w:p w14:paraId="78000000">
      <w:pPr>
        <w:ind/>
        <w:jc w:val="both"/>
        <w:rPr>
          <w:sz w:val="20"/>
        </w:rPr>
      </w:pPr>
    </w:p>
    <w:p w14:paraId="79000000">
      <w:pPr>
        <w:ind/>
        <w:jc w:val="both"/>
        <w:rPr>
          <w:sz w:val="20"/>
        </w:rPr>
      </w:pPr>
    </w:p>
    <w:p w14:paraId="7A000000">
      <w:pPr>
        <w:ind/>
        <w:jc w:val="both"/>
        <w:rPr>
          <w:sz w:val="20"/>
        </w:rPr>
      </w:pPr>
    </w:p>
    <w:p w14:paraId="7B000000">
      <w:pPr>
        <w:ind/>
        <w:jc w:val="both"/>
        <w:rPr>
          <w:sz w:val="20"/>
        </w:rPr>
      </w:pPr>
    </w:p>
    <w:p w14:paraId="7C000000">
      <w:pPr>
        <w:ind/>
        <w:jc w:val="both"/>
        <w:rPr>
          <w:sz w:val="20"/>
        </w:rPr>
      </w:pPr>
    </w:p>
    <w:p w14:paraId="7D000000">
      <w:pPr>
        <w:ind/>
        <w:jc w:val="both"/>
        <w:rPr>
          <w:sz w:val="20"/>
        </w:rPr>
      </w:pPr>
    </w:p>
    <w:p w14:paraId="7E000000">
      <w:pPr>
        <w:ind/>
        <w:jc w:val="both"/>
        <w:rPr>
          <w:sz w:val="20"/>
        </w:rPr>
      </w:pPr>
    </w:p>
    <w:p w14:paraId="7F000000">
      <w:pPr>
        <w:ind/>
        <w:jc w:val="both"/>
        <w:rPr>
          <w:sz w:val="20"/>
        </w:rPr>
      </w:pPr>
    </w:p>
    <w:p w14:paraId="80000000">
      <w:pPr>
        <w:ind/>
        <w:jc w:val="both"/>
        <w:rPr>
          <w:sz w:val="20"/>
        </w:rPr>
      </w:pPr>
    </w:p>
    <w:p w14:paraId="81000000">
      <w:pPr>
        <w:ind/>
        <w:jc w:val="both"/>
        <w:rPr>
          <w:sz w:val="20"/>
        </w:rPr>
      </w:pPr>
    </w:p>
    <w:p w14:paraId="82000000">
      <w:pPr>
        <w:ind/>
        <w:jc w:val="both"/>
        <w:rPr>
          <w:sz w:val="20"/>
        </w:rPr>
      </w:pPr>
    </w:p>
    <w:p w14:paraId="83000000">
      <w:pPr>
        <w:ind/>
        <w:jc w:val="both"/>
        <w:rPr>
          <w:sz w:val="20"/>
        </w:rPr>
      </w:pPr>
    </w:p>
    <w:p w14:paraId="84000000">
      <w:pPr>
        <w:ind/>
        <w:jc w:val="both"/>
        <w:rPr>
          <w:sz w:val="20"/>
        </w:rPr>
      </w:pPr>
    </w:p>
    <w:p w14:paraId="85000000">
      <w:pPr>
        <w:ind/>
        <w:jc w:val="both"/>
        <w:rPr>
          <w:sz w:val="20"/>
        </w:rPr>
      </w:pPr>
    </w:p>
    <w:p w14:paraId="86000000">
      <w:pPr>
        <w:ind/>
        <w:jc w:val="both"/>
        <w:rPr>
          <w:sz w:val="20"/>
        </w:rPr>
      </w:pPr>
    </w:p>
    <w:p w14:paraId="87000000">
      <w:pPr>
        <w:ind/>
        <w:jc w:val="both"/>
        <w:rPr>
          <w:sz w:val="20"/>
        </w:rPr>
      </w:pPr>
    </w:p>
    <w:p w14:paraId="88000000">
      <w:pPr>
        <w:ind/>
        <w:jc w:val="both"/>
        <w:rPr>
          <w:sz w:val="20"/>
        </w:rPr>
      </w:pPr>
    </w:p>
    <w:p w14:paraId="89000000">
      <w:pPr>
        <w:ind/>
        <w:jc w:val="both"/>
        <w:rPr>
          <w:sz w:val="20"/>
        </w:rPr>
      </w:pPr>
    </w:p>
    <w:p w14:paraId="8A000000">
      <w:pPr>
        <w:ind/>
        <w:jc w:val="both"/>
        <w:rPr>
          <w:sz w:val="20"/>
        </w:rPr>
      </w:pPr>
    </w:p>
    <w:p w14:paraId="8B000000">
      <w:pPr>
        <w:ind/>
        <w:jc w:val="right"/>
        <w:rPr>
          <w:rFonts w:ascii="Arial" w:hAnsi="Arial"/>
          <w:spacing w:val="1"/>
          <w:sz w:val="26"/>
        </w:rPr>
      </w:pPr>
      <w:r>
        <w:rPr>
          <w:rFonts w:ascii="Arial" w:hAnsi="Arial"/>
          <w:spacing w:val="1"/>
          <w:sz w:val="26"/>
        </w:rPr>
        <w:t xml:space="preserve">Приложение  </w:t>
      </w:r>
    </w:p>
    <w:p w14:paraId="8C000000">
      <w:pPr>
        <w:ind/>
        <w:jc w:val="right"/>
        <w:rPr>
          <w:rFonts w:ascii="Arial" w:hAnsi="Arial"/>
          <w:spacing w:val="1"/>
          <w:sz w:val="26"/>
        </w:rPr>
      </w:pPr>
      <w:r>
        <w:rPr>
          <w:rFonts w:ascii="Arial" w:hAnsi="Arial"/>
          <w:spacing w:val="1"/>
          <w:sz w:val="26"/>
        </w:rPr>
        <w:t xml:space="preserve">                                                                                  </w:t>
      </w:r>
      <w:r>
        <w:rPr>
          <w:rFonts w:ascii="Arial" w:hAnsi="Arial"/>
          <w:spacing w:val="1"/>
          <w:sz w:val="26"/>
        </w:rPr>
        <w:t xml:space="preserve">к </w:t>
      </w:r>
      <w:r>
        <w:rPr>
          <w:rFonts w:ascii="Arial" w:hAnsi="Arial"/>
          <w:sz w:val="26"/>
        </w:rPr>
        <w:t xml:space="preserve">Порядку </w:t>
      </w:r>
      <w:r>
        <w:rPr>
          <w:rFonts w:ascii="Arial" w:hAnsi="Arial"/>
          <w:spacing w:val="1"/>
          <w:sz w:val="26"/>
        </w:rPr>
        <w:t xml:space="preserve">работы </w:t>
      </w:r>
      <w:r>
        <w:rPr>
          <w:rFonts w:ascii="Arial" w:hAnsi="Arial"/>
          <w:spacing w:val="1"/>
          <w:sz w:val="26"/>
        </w:rPr>
        <w:t>постоянно действующей комиссии</w:t>
      </w:r>
    </w:p>
    <w:p w14:paraId="8D000000">
      <w:pPr>
        <w:ind/>
        <w:jc w:val="both"/>
        <w:rPr>
          <w:sz w:val="20"/>
        </w:rPr>
      </w:pPr>
    </w:p>
    <w:p w14:paraId="8E000000">
      <w:pPr>
        <w:ind/>
        <w:jc w:val="both"/>
        <w:rPr>
          <w:sz w:val="20"/>
        </w:rPr>
      </w:pPr>
    </w:p>
    <w:p w14:paraId="8F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>УТВЕРЖДАЮ:</w:t>
      </w:r>
    </w:p>
    <w:p w14:paraId="90000000">
      <w:pPr>
        <w:ind/>
        <w:jc w:val="right"/>
        <w:rPr>
          <w:sz w:val="28"/>
        </w:rPr>
      </w:pPr>
      <w:r>
        <w:rPr>
          <w:sz w:val="28"/>
        </w:rPr>
        <w:t xml:space="preserve">Глава Администрации </w:t>
      </w:r>
    </w:p>
    <w:p w14:paraId="91000000">
      <w:pPr>
        <w:ind/>
        <w:jc w:val="right"/>
        <w:rPr>
          <w:sz w:val="28"/>
        </w:rPr>
      </w:pPr>
      <w:r>
        <w:rPr>
          <w:sz w:val="28"/>
        </w:rPr>
        <w:t>Истоминского</w:t>
      </w:r>
    </w:p>
    <w:p w14:paraId="92000000">
      <w:pPr>
        <w:ind/>
        <w:jc w:val="right"/>
        <w:rPr>
          <w:sz w:val="28"/>
        </w:rPr>
      </w:pPr>
      <w:r>
        <w:rPr>
          <w:sz w:val="28"/>
        </w:rPr>
        <w:t>сельского поселения</w:t>
      </w:r>
    </w:p>
    <w:p w14:paraId="93000000">
      <w:pPr>
        <w:ind/>
        <w:jc w:val="right"/>
        <w:rPr>
          <w:sz w:val="28"/>
        </w:rPr>
      </w:pPr>
      <w:r>
        <w:rPr>
          <w:sz w:val="28"/>
        </w:rPr>
        <w:t xml:space="preserve">___________ </w:t>
      </w:r>
    </w:p>
    <w:p w14:paraId="94000000">
      <w:pPr>
        <w:ind/>
        <w:jc w:val="right"/>
        <w:rPr>
          <w:sz w:val="28"/>
        </w:rPr>
      </w:pPr>
      <w:r>
        <w:rPr>
          <w:sz w:val="28"/>
        </w:rPr>
        <w:t>«___»_____________</w:t>
      </w:r>
      <w:r>
        <w:rPr>
          <w:sz w:val="28"/>
        </w:rPr>
        <w:t xml:space="preserve"> год.</w:t>
      </w:r>
    </w:p>
    <w:p w14:paraId="95000000">
      <w:pPr>
        <w:ind/>
        <w:jc w:val="center"/>
        <w:rPr>
          <w:b w:val="1"/>
          <w:sz w:val="28"/>
        </w:rPr>
      </w:pPr>
    </w:p>
    <w:p w14:paraId="9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АКТ </w:t>
      </w:r>
    </w:p>
    <w:p w14:paraId="9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проведения инвентаризации объектов теплоснабжения и выявления бесхозяйных объектов</w:t>
      </w:r>
    </w:p>
    <w:p w14:paraId="9800000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>Комиссией в составе:</w:t>
      </w:r>
    </w:p>
    <w:p w14:paraId="99000000">
      <w:pPr>
        <w:rPr>
          <w:sz w:val="28"/>
        </w:rPr>
      </w:pPr>
      <w:r>
        <w:rPr>
          <w:sz w:val="28"/>
        </w:rPr>
        <w:t>_</w:t>
      </w:r>
      <w:r>
        <w:rPr>
          <w:rFonts w:ascii="Times New Roman" w:hAnsi="Times New Roman"/>
          <w:sz w:val="28"/>
        </w:rPr>
        <w:t>Председатель комиссии:</w:t>
      </w:r>
    </w:p>
    <w:p w14:paraId="9A000000">
      <w:pPr>
        <w:ind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___________ заместитель главы Администрации И</w:t>
      </w:r>
      <w:r>
        <w:rPr>
          <w:rFonts w:ascii="Times New Roman" w:hAnsi="Times New Roman"/>
          <w:sz w:val="28"/>
        </w:rPr>
        <w:t xml:space="preserve">стоминского </w:t>
      </w:r>
      <w:r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поселения;</w:t>
      </w:r>
    </w:p>
    <w:p w14:paraId="9B000000">
      <w:pPr>
        <w:numPr>
          <w:numId w:val="7"/>
        </w:numPr>
        <w:ind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Заместитель председателя комиссии</w:t>
      </w:r>
      <w:r>
        <w:rPr>
          <w:rFonts w:ascii="Times New Roman" w:hAnsi="Times New Roman"/>
          <w:spacing w:val="1"/>
          <w:sz w:val="28"/>
        </w:rPr>
        <w:t>:</w:t>
      </w:r>
    </w:p>
    <w:p w14:paraId="9C000000">
      <w:pPr>
        <w:ind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 xml:space="preserve">___________начальник отдела </w:t>
      </w:r>
      <w:r>
        <w:rPr>
          <w:rFonts w:ascii="Times New Roman" w:hAnsi="Times New Roman"/>
          <w:sz w:val="28"/>
        </w:rPr>
        <w:t>имущественных</w:t>
      </w:r>
      <w:r>
        <w:rPr>
          <w:rFonts w:ascii="Times New Roman" w:hAnsi="Times New Roman"/>
          <w:sz w:val="28"/>
        </w:rPr>
        <w:t xml:space="preserve"> земельных отношений, </w:t>
      </w:r>
      <w:r>
        <w:rPr>
          <w:rFonts w:ascii="Times New Roman" w:hAnsi="Times New Roman"/>
          <w:sz w:val="28"/>
        </w:rPr>
        <w:t>жилищнокоммунального</w:t>
      </w:r>
      <w:r>
        <w:rPr>
          <w:rFonts w:ascii="Times New Roman" w:hAnsi="Times New Roman"/>
          <w:sz w:val="28"/>
        </w:rPr>
        <w:t xml:space="preserve"> хозяйства, благоустройству, </w:t>
      </w:r>
      <w:r>
        <w:rPr>
          <w:rFonts w:ascii="Times New Roman" w:hAnsi="Times New Roman"/>
          <w:sz w:val="28"/>
        </w:rPr>
        <w:t>архитектуре и предпринимательству;</w:t>
      </w:r>
    </w:p>
    <w:p w14:paraId="9D000000">
      <w:pPr>
        <w:numPr>
          <w:numId w:val="8"/>
        </w:numPr>
        <w:ind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pacing w:val="1"/>
          <w:sz w:val="28"/>
        </w:rPr>
        <w:t>Секретарь:</w:t>
      </w:r>
    </w:p>
    <w:p w14:paraId="9E000000">
      <w:pPr>
        <w:ind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 xml:space="preserve">___________начальник сектора </w:t>
      </w:r>
      <w:r>
        <w:rPr>
          <w:rFonts w:ascii="Times New Roman" w:hAnsi="Times New Roman"/>
          <w:sz w:val="28"/>
        </w:rPr>
        <w:t>имущественных</w:t>
      </w:r>
      <w:r>
        <w:rPr>
          <w:rFonts w:ascii="Times New Roman" w:hAnsi="Times New Roman"/>
          <w:sz w:val="28"/>
        </w:rPr>
        <w:t xml:space="preserve"> отношений и архитектуры;</w:t>
      </w:r>
      <w:r>
        <w:rPr>
          <w:rFonts w:ascii="Times New Roman" w:hAnsi="Times New Roman"/>
          <w:sz w:val="28"/>
        </w:rPr>
        <w:t xml:space="preserve"> </w:t>
      </w:r>
    </w:p>
    <w:p w14:paraId="9F000000">
      <w:pPr>
        <w:numPr>
          <w:numId w:val="9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14:paraId="A0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__________старший инспектор сектора </w:t>
      </w:r>
      <w:r>
        <w:rPr>
          <w:rFonts w:ascii="Times New Roman" w:hAnsi="Times New Roman"/>
          <w:sz w:val="28"/>
        </w:rPr>
        <w:t>имущественных</w:t>
      </w:r>
      <w:r>
        <w:rPr>
          <w:rFonts w:ascii="Times New Roman" w:hAnsi="Times New Roman"/>
          <w:sz w:val="28"/>
        </w:rPr>
        <w:t xml:space="preserve"> отношений и архитектуры;</w:t>
      </w:r>
      <w:r>
        <w:rPr>
          <w:rFonts w:ascii="Times New Roman" w:hAnsi="Times New Roman"/>
          <w:sz w:val="28"/>
        </w:rPr>
        <w:t xml:space="preserve">  </w:t>
      </w:r>
    </w:p>
    <w:p w14:paraId="A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__________старший инспектор сектора </w:t>
      </w:r>
      <w:r>
        <w:rPr>
          <w:rFonts w:ascii="Times New Roman" w:hAnsi="Times New Roman"/>
          <w:sz w:val="28"/>
        </w:rPr>
        <w:t>земельных отношений и налоговых сборов</w:t>
      </w:r>
    </w:p>
    <w:p w14:paraId="A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__________представитель энергоснабжающей организации (по согласованию).</w:t>
      </w:r>
    </w:p>
    <w:p w14:paraId="A3000000">
      <w:pPr>
        <w:rPr>
          <w:sz w:val="28"/>
        </w:rPr>
      </w:pPr>
    </w:p>
    <w:p w14:paraId="A4000000">
      <w:pPr>
        <w:rPr>
          <w:sz w:val="28"/>
        </w:rPr>
      </w:pPr>
      <w:r>
        <w:rPr>
          <w:sz w:val="28"/>
        </w:rPr>
        <w:t>проведена инвентаризация объектов _________</w:t>
      </w:r>
      <w:r>
        <w:rPr>
          <w:sz w:val="28"/>
        </w:rPr>
        <w:t>, расположенных на территории Истоминского сельского поселения</w:t>
      </w:r>
      <w:r>
        <w:rPr>
          <w:sz w:val="28"/>
        </w:rPr>
        <w:t xml:space="preserve"> и выявлены следующие бесхозяйные объекты:</w:t>
      </w:r>
    </w:p>
    <w:p w14:paraId="A5000000">
      <w:pPr>
        <w:rPr>
          <w:sz w:val="28"/>
        </w:rPr>
      </w:pPr>
    </w:p>
    <w:p w14:paraId="A6000000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________________________________________________________________</w:t>
      </w:r>
    </w:p>
    <w:p w14:paraId="A7000000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________________________________________________________________</w:t>
      </w:r>
    </w:p>
    <w:p w14:paraId="A8000000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_________________________________________________________</w:t>
      </w:r>
      <w:r>
        <w:rPr>
          <w:sz w:val="28"/>
        </w:rPr>
        <w:t>_______</w:t>
      </w:r>
    </w:p>
    <w:p w14:paraId="A9000000">
      <w:pPr>
        <w:rPr>
          <w:sz w:val="28"/>
        </w:rPr>
      </w:pPr>
    </w:p>
    <w:p w14:paraId="AA000000">
      <w:pPr>
        <w:rPr>
          <w:sz w:val="28"/>
        </w:rPr>
      </w:pPr>
      <w:r>
        <w:rPr>
          <w:sz w:val="28"/>
        </w:rPr>
        <w:t>Подписи:</w:t>
      </w:r>
    </w:p>
    <w:p w14:paraId="AB000000">
      <w:pPr>
        <w:rPr>
          <w:sz w:val="28"/>
        </w:rPr>
      </w:pPr>
      <w:r>
        <w:rPr>
          <w:sz w:val="28"/>
        </w:rPr>
        <w:t xml:space="preserve">________ </w:t>
      </w:r>
    </w:p>
    <w:p w14:paraId="AC000000">
      <w:pPr>
        <w:rPr>
          <w:sz w:val="28"/>
        </w:rPr>
      </w:pPr>
      <w:r>
        <w:rPr>
          <w:sz w:val="28"/>
        </w:rPr>
        <w:t xml:space="preserve">________ </w:t>
      </w:r>
    </w:p>
    <w:p w14:paraId="AD000000">
      <w:pPr>
        <w:rPr>
          <w:sz w:val="28"/>
        </w:rPr>
      </w:pPr>
      <w:r>
        <w:rPr>
          <w:sz w:val="28"/>
        </w:rPr>
        <w:t xml:space="preserve">________ </w:t>
      </w:r>
    </w:p>
    <w:p w14:paraId="AE000000">
      <w:pPr>
        <w:rPr>
          <w:sz w:val="28"/>
        </w:rPr>
      </w:pPr>
      <w:r>
        <w:rPr>
          <w:sz w:val="28"/>
        </w:rPr>
        <w:t>________</w:t>
      </w:r>
    </w:p>
    <w:p w14:paraId="AF000000">
      <w:pPr>
        <w:rPr>
          <w:sz w:val="28"/>
        </w:rPr>
      </w:pPr>
      <w:r>
        <w:rPr>
          <w:sz w:val="28"/>
        </w:rPr>
        <w:t>________</w:t>
      </w:r>
    </w:p>
    <w:p w14:paraId="B0000000">
      <w:pPr>
        <w:tabs>
          <w:tab w:leader="none" w:pos="8145" w:val="left"/>
        </w:tabs>
        <w:ind/>
        <w:jc w:val="both"/>
        <w:rPr>
          <w:sz w:val="28"/>
        </w:rPr>
      </w:pPr>
      <w:r>
        <w:rPr>
          <w:sz w:val="28"/>
        </w:rPr>
        <w:t xml:space="preserve">Глава Администрации                                       </w:t>
      </w:r>
    </w:p>
    <w:p w14:paraId="B1000000">
      <w:pPr>
        <w:tabs>
          <w:tab w:leader="none" w:pos="8145" w:val="left"/>
        </w:tabs>
        <w:ind/>
        <w:jc w:val="both"/>
        <w:rPr>
          <w:sz w:val="20"/>
        </w:rPr>
      </w:pPr>
      <w:r>
        <w:rPr>
          <w:sz w:val="28"/>
        </w:rPr>
        <w:t>Истоминского сельского поселения                                                 Д.А. Кудовба</w:t>
      </w:r>
    </w:p>
    <w:sectPr>
      <w:footerReference r:id="rId1" w:type="default"/>
      <w:pgSz w:h="16838" w:orient="portrait" w:w="11906"/>
      <w:pgMar w:bottom="1134" w:footer="709" w:gutter="0" w:header="709" w:left="1134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sz w:val="22"/>
      </w:rPr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Standard"/>
    <w:link w:val="Style_4_ch"/>
    <w:pPr>
      <w:spacing w:after="200" w:line="276" w:lineRule="auto"/>
      <w:ind/>
    </w:pPr>
    <w:rPr>
      <w:rFonts w:ascii="Calibri" w:hAnsi="Calibri"/>
      <w:sz w:val="22"/>
    </w:rPr>
  </w:style>
  <w:style w:styleId="Style_4_ch" w:type="character">
    <w:name w:val="Standard"/>
    <w:link w:val="Style_4"/>
    <w:rPr>
      <w:rFonts w:ascii="Calibri" w:hAnsi="Calibri"/>
      <w:sz w:val="22"/>
    </w:rPr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Гиперссылка1"/>
    <w:link w:val="Style_6_ch"/>
    <w:rPr>
      <w:color w:val="0000FF"/>
      <w:u w:val="single"/>
    </w:rPr>
  </w:style>
  <w:style w:styleId="Style_6_ch" w:type="character">
    <w:name w:val="Гиперссылка1"/>
    <w:link w:val="Style_6"/>
    <w:rPr>
      <w:color w:val="0000FF"/>
      <w:u w:val="single"/>
    </w:rPr>
  </w:style>
  <w:style w:styleId="Style_7" w:type="paragraph">
    <w:name w:val="toc 4"/>
    <w:next w:val="Style_3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Balloon Text"/>
    <w:basedOn w:val="Style_3"/>
    <w:link w:val="Style_8_ch"/>
    <w:rPr>
      <w:rFonts w:ascii="Tahoma" w:hAnsi="Tahoma"/>
      <w:sz w:val="16"/>
    </w:rPr>
  </w:style>
  <w:style w:styleId="Style_8_ch" w:type="character">
    <w:name w:val="Balloon Text"/>
    <w:basedOn w:val="Style_3_ch"/>
    <w:link w:val="Style_8"/>
    <w:rPr>
      <w:rFonts w:ascii="Tahoma" w:hAnsi="Tahoma"/>
      <w:sz w:val="16"/>
    </w:rPr>
  </w:style>
  <w:style w:styleId="Style_9" w:type="paragraph">
    <w:name w:val="toc 6"/>
    <w:next w:val="Style_3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header"/>
    <w:basedOn w:val="Style_3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header"/>
    <w:basedOn w:val="Style_3_ch"/>
    <w:link w:val="Style_10"/>
  </w:style>
  <w:style w:styleId="Style_11" w:type="paragraph">
    <w:name w:val="toc 7"/>
    <w:next w:val="Style_3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basedOn w:val="Style_3"/>
    <w:next w:val="Style_3"/>
    <w:link w:val="Style_12_ch"/>
    <w:uiPriority w:val="9"/>
    <w:qFormat/>
    <w:pPr>
      <w:keepNext w:val="1"/>
      <w:ind/>
      <w:outlineLvl w:val="2"/>
    </w:pPr>
    <w:rPr>
      <w:sz w:val="28"/>
    </w:rPr>
  </w:style>
  <w:style w:styleId="Style_12_ch" w:type="character">
    <w:name w:val="heading 3"/>
    <w:basedOn w:val="Style_3_ch"/>
    <w:link w:val="Style_12"/>
    <w:rPr>
      <w:sz w:val="28"/>
    </w:rPr>
  </w:style>
  <w:style w:styleId="Style_1" w:type="paragraph">
    <w:name w:val="footer"/>
    <w:basedOn w:val="Style_3"/>
    <w:link w:val="Style_1_ch"/>
    <w:pPr>
      <w:tabs>
        <w:tab w:leader="none" w:pos="4153" w:val="center"/>
        <w:tab w:leader="none" w:pos="8306" w:val="right"/>
      </w:tabs>
      <w:ind/>
    </w:pPr>
    <w:rPr>
      <w:sz w:val="28"/>
    </w:rPr>
  </w:style>
  <w:style w:styleId="Style_1_ch" w:type="character">
    <w:name w:val="footer"/>
    <w:basedOn w:val="Style_3_ch"/>
    <w:link w:val="Style_1"/>
    <w:rPr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3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Знак1"/>
    <w:basedOn w:val="Style_3"/>
    <w:link w:val="Style_15_ch"/>
    <w:pPr>
      <w:spacing w:afterAutospacing="on" w:beforeAutospacing="on"/>
      <w:ind/>
    </w:pPr>
    <w:rPr>
      <w:rFonts w:ascii="Tahoma" w:hAnsi="Tahoma"/>
      <w:sz w:val="20"/>
    </w:rPr>
  </w:style>
  <w:style w:styleId="Style_15_ch" w:type="character">
    <w:name w:val="Знак1"/>
    <w:basedOn w:val="Style_3_ch"/>
    <w:link w:val="Style_15"/>
    <w:rPr>
      <w:rFonts w:ascii="Tahoma" w:hAnsi="Tahoma"/>
      <w:sz w:val="20"/>
    </w:rPr>
  </w:style>
  <w:style w:styleId="Style_16" w:type="paragraph">
    <w:name w:val="Body Text 2"/>
    <w:basedOn w:val="Style_3"/>
    <w:link w:val="Style_16_ch"/>
    <w:pPr>
      <w:ind/>
      <w:jc w:val="both"/>
    </w:pPr>
    <w:rPr>
      <w:sz w:val="28"/>
    </w:rPr>
  </w:style>
  <w:style w:styleId="Style_16_ch" w:type="character">
    <w:name w:val="Body Text 2"/>
    <w:basedOn w:val="Style_3_ch"/>
    <w:link w:val="Style_16"/>
    <w:rPr>
      <w:sz w:val="28"/>
    </w:rPr>
  </w:style>
  <w:style w:styleId="Style_17" w:type="paragraph">
    <w:name w:val="Выделение1"/>
    <w:link w:val="Style_17_ch"/>
    <w:rPr>
      <w:i w:val="1"/>
    </w:rPr>
  </w:style>
  <w:style w:styleId="Style_17_ch" w:type="character">
    <w:name w:val="Выделение1"/>
    <w:link w:val="Style_17"/>
    <w:rPr>
      <w:i w:val="1"/>
    </w:rPr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ConsNormal"/>
    <w:link w:val="Style_19_ch"/>
    <w:pPr>
      <w:widowControl w:val="0"/>
      <w:ind w:firstLine="720" w:left="0" w:right="19772"/>
    </w:pPr>
    <w:rPr>
      <w:rFonts w:ascii="Arial" w:hAnsi="Arial"/>
      <w:sz w:val="26"/>
    </w:rPr>
  </w:style>
  <w:style w:styleId="Style_19_ch" w:type="character">
    <w:name w:val="ConsNormal"/>
    <w:link w:val="Style_19"/>
    <w:rPr>
      <w:rFonts w:ascii="Arial" w:hAnsi="Arial"/>
      <w:sz w:val="26"/>
    </w:rPr>
  </w:style>
  <w:style w:styleId="Style_20" w:type="paragraph">
    <w:name w:val="heading 1"/>
    <w:basedOn w:val="Style_3"/>
    <w:next w:val="Style_3"/>
    <w:link w:val="Style_20_ch"/>
    <w:uiPriority w:val="9"/>
    <w:qFormat/>
    <w:pPr>
      <w:keepNext w:val="1"/>
      <w:ind/>
      <w:jc w:val="center"/>
      <w:outlineLvl w:val="0"/>
    </w:pPr>
    <w:rPr>
      <w:sz w:val="28"/>
    </w:rPr>
  </w:style>
  <w:style w:styleId="Style_20_ch" w:type="character">
    <w:name w:val="heading 1"/>
    <w:basedOn w:val="Style_3_ch"/>
    <w:link w:val="Style_20"/>
    <w:rPr>
      <w:sz w:val="28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3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List Paragraph"/>
    <w:basedOn w:val="Style_3"/>
    <w:link w:val="Style_24_ch"/>
    <w:pPr>
      <w:spacing w:after="200" w:line="276" w:lineRule="auto"/>
      <w:ind w:firstLine="0" w:left="720"/>
      <w:contextualSpacing w:val="1"/>
    </w:pPr>
    <w:rPr>
      <w:sz w:val="28"/>
    </w:rPr>
  </w:style>
  <w:style w:styleId="Style_24_ch" w:type="character">
    <w:name w:val="List Paragraph"/>
    <w:basedOn w:val="Style_3_ch"/>
    <w:link w:val="Style_24"/>
    <w:rPr>
      <w:sz w:val="28"/>
    </w:rPr>
  </w:style>
  <w:style w:styleId="Style_25" w:type="paragraph">
    <w:name w:val="Header and Footer"/>
    <w:link w:val="Style_25_ch"/>
    <w:pPr>
      <w:ind/>
      <w:jc w:val="both"/>
    </w:pPr>
    <w:rPr>
      <w:rFonts w:ascii="XO Thames" w:hAnsi="XO Thames"/>
    </w:rPr>
  </w:style>
  <w:style w:styleId="Style_25_ch" w:type="character">
    <w:name w:val="Header and Footer"/>
    <w:link w:val="Style_25"/>
    <w:rPr>
      <w:rFonts w:ascii="XO Thames" w:hAnsi="XO Thames"/>
    </w:rPr>
  </w:style>
  <w:style w:styleId="Style_26" w:type="paragraph">
    <w:name w:val="toc 9"/>
    <w:next w:val="Style_3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Body Text"/>
    <w:basedOn w:val="Style_3"/>
    <w:link w:val="Style_27_ch"/>
    <w:pPr>
      <w:ind/>
      <w:jc w:val="center"/>
    </w:pPr>
    <w:rPr>
      <w:sz w:val="28"/>
    </w:rPr>
  </w:style>
  <w:style w:styleId="Style_27_ch" w:type="character">
    <w:name w:val="Body Text"/>
    <w:basedOn w:val="Style_3_ch"/>
    <w:link w:val="Style_27"/>
    <w:rPr>
      <w:sz w:val="28"/>
    </w:rPr>
  </w:style>
  <w:style w:styleId="Style_28" w:type="paragraph">
    <w:name w:val="toc 8"/>
    <w:next w:val="Style_3"/>
    <w:link w:val="Style_28_ch"/>
    <w:uiPriority w:val="39"/>
    <w:pPr>
      <w:ind w:firstLine="0" w:left="1400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No Spacing"/>
    <w:link w:val="Style_29_ch"/>
    <w:pPr>
      <w:widowControl w:val="0"/>
      <w:ind/>
    </w:pPr>
    <w:rPr>
      <w:rFonts w:ascii="Calibri" w:hAnsi="Calibri"/>
      <w:sz w:val="22"/>
    </w:rPr>
  </w:style>
  <w:style w:styleId="Style_29_ch" w:type="character">
    <w:name w:val="No Spacing"/>
    <w:link w:val="Style_29"/>
    <w:rPr>
      <w:rFonts w:ascii="Calibri" w:hAnsi="Calibri"/>
      <w:sz w:val="22"/>
    </w:rPr>
  </w:style>
  <w:style w:styleId="Style_2" w:type="paragraph">
    <w:name w:val="ConsPlusNormal"/>
    <w:link w:val="Style_2_ch"/>
    <w:pPr>
      <w:widowControl w:val="0"/>
      <w:ind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30" w:type="paragraph">
    <w:name w:val="toc 5"/>
    <w:next w:val="Style_3"/>
    <w:link w:val="Style_30_ch"/>
    <w:uiPriority w:val="39"/>
    <w:pPr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Body Text Indent 2"/>
    <w:basedOn w:val="Style_3"/>
    <w:link w:val="Style_31_ch"/>
    <w:pPr>
      <w:ind w:firstLine="720" w:left="0"/>
      <w:jc w:val="both"/>
    </w:pPr>
    <w:rPr>
      <w:sz w:val="28"/>
    </w:rPr>
  </w:style>
  <w:style w:styleId="Style_31_ch" w:type="character">
    <w:name w:val="Body Text Indent 2"/>
    <w:basedOn w:val="Style_3_ch"/>
    <w:link w:val="Style_31"/>
    <w:rPr>
      <w:sz w:val="28"/>
    </w:rPr>
  </w:style>
  <w:style w:styleId="Style_32" w:type="paragraph">
    <w:name w:val="Body Text Indent 3"/>
    <w:basedOn w:val="Style_3"/>
    <w:link w:val="Style_32_ch"/>
    <w:pPr>
      <w:ind w:firstLine="720" w:left="0"/>
      <w:jc w:val="both"/>
    </w:pPr>
    <w:rPr>
      <w:b w:val="1"/>
      <w:spacing w:val="60"/>
      <w:sz w:val="28"/>
    </w:rPr>
  </w:style>
  <w:style w:styleId="Style_32_ch" w:type="character">
    <w:name w:val="Body Text Indent 3"/>
    <w:basedOn w:val="Style_3_ch"/>
    <w:link w:val="Style_32"/>
    <w:rPr>
      <w:b w:val="1"/>
      <w:spacing w:val="60"/>
      <w:sz w:val="28"/>
    </w:rPr>
  </w:style>
  <w:style w:styleId="Style_33" w:type="paragraph">
    <w:name w:val="Обычный1"/>
    <w:link w:val="Style_33_ch"/>
    <w:rPr>
      <w:sz w:val="24"/>
    </w:rPr>
  </w:style>
  <w:style w:styleId="Style_33_ch" w:type="character">
    <w:name w:val="Обычный1"/>
    <w:link w:val="Style_33"/>
    <w:rPr>
      <w:sz w:val="24"/>
    </w:rPr>
  </w:style>
  <w:style w:styleId="Style_34" w:type="paragraph">
    <w:name w:val="Основной шрифт абзаца1"/>
    <w:link w:val="Style_34_ch"/>
  </w:style>
  <w:style w:styleId="Style_34_ch" w:type="character">
    <w:name w:val="Основной шрифт абзаца1"/>
    <w:link w:val="Style_34"/>
  </w:style>
  <w:style w:styleId="Style_35" w:type="paragraph">
    <w:name w:val="Subtitle"/>
    <w:next w:val="Style_3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Body Text 3"/>
    <w:basedOn w:val="Style_3"/>
    <w:link w:val="Style_36_ch"/>
    <w:rPr>
      <w:sz w:val="28"/>
    </w:rPr>
  </w:style>
  <w:style w:styleId="Style_36_ch" w:type="character">
    <w:name w:val="Body Text 3"/>
    <w:basedOn w:val="Style_3_ch"/>
    <w:link w:val="Style_36"/>
    <w:rPr>
      <w:sz w:val="28"/>
    </w:rPr>
  </w:style>
  <w:style w:styleId="Style_37" w:type="paragraph">
    <w:name w:val="Title"/>
    <w:next w:val="Style_3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3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ing 2"/>
    <w:basedOn w:val="Style_3"/>
    <w:next w:val="Style_3"/>
    <w:link w:val="Style_39_ch"/>
    <w:uiPriority w:val="9"/>
    <w:qFormat/>
    <w:pPr>
      <w:keepNext w:val="1"/>
      <w:ind/>
      <w:jc w:val="right"/>
      <w:outlineLvl w:val="1"/>
    </w:pPr>
    <w:rPr>
      <w:sz w:val="28"/>
    </w:rPr>
  </w:style>
  <w:style w:styleId="Style_39_ch" w:type="character">
    <w:name w:val="heading 2"/>
    <w:basedOn w:val="Style_3_ch"/>
    <w:link w:val="Style_39"/>
    <w:rPr>
      <w:sz w:val="28"/>
    </w:rPr>
  </w:style>
  <w:style w:styleId="Style_40" w:type="paragraph">
    <w:name w:val="Body Text Indent"/>
    <w:basedOn w:val="Style_3"/>
    <w:link w:val="Style_40_ch"/>
    <w:pPr>
      <w:ind w:firstLine="709" w:left="0"/>
      <w:jc w:val="both"/>
    </w:pPr>
    <w:rPr>
      <w:sz w:val="28"/>
    </w:rPr>
  </w:style>
  <w:style w:styleId="Style_40_ch" w:type="character">
    <w:name w:val="Body Text Indent"/>
    <w:basedOn w:val="Style_3_ch"/>
    <w:link w:val="Style_40"/>
    <w:rPr>
      <w:sz w:val="28"/>
    </w:rPr>
  </w:style>
  <w:style w:styleId="Style_41" w:type="table">
    <w:name w:val="Table Grid"/>
    <w:basedOn w:val="Style_4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2024-09-20T05:18:49Z</dcterms:modified>
</cp:coreProperties>
</file>