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061"/>
        <w:gridCol w:w="1114"/>
      </w:tblGrid>
      <w:tr w:rsidR="002A474D" w:rsidTr="002A474D">
        <w:trPr>
          <w:trHeight w:val="1304"/>
        </w:trPr>
        <w:tc>
          <w:tcPr>
            <w:tcW w:w="11175" w:type="dxa"/>
            <w:gridSpan w:val="2"/>
            <w:vAlign w:val="center"/>
            <w:hideMark/>
          </w:tcPr>
          <w:p w:rsidR="00FE4774" w:rsidRPr="00E454DD" w:rsidRDefault="00887735" w:rsidP="00F82C10">
            <w:pPr>
              <w:ind w:right="431"/>
              <w:jc w:val="center"/>
              <w:rPr>
                <w:sz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37E5AE" wp14:editId="4D734E74">
                  <wp:extent cx="511810" cy="835025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74D" w:rsidTr="002A474D">
        <w:trPr>
          <w:trHeight w:val="1134"/>
        </w:trPr>
        <w:tc>
          <w:tcPr>
            <w:tcW w:w="11175" w:type="dxa"/>
            <w:gridSpan w:val="2"/>
            <w:vAlign w:val="center"/>
            <w:hideMark/>
          </w:tcPr>
          <w:p w:rsidR="00B610BC" w:rsidRDefault="002A474D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 w:rsidRPr="007C3A00">
              <w:rPr>
                <w:sz w:val="28"/>
                <w:lang w:eastAsia="en-US"/>
              </w:rPr>
              <w:t xml:space="preserve">АДМИНИСТРАЦИЯ </w:t>
            </w:r>
          </w:p>
          <w:p w:rsidR="002A474D" w:rsidRPr="007C3A00" w:rsidRDefault="002A474D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 w:rsidRPr="007C3A00">
              <w:rPr>
                <w:sz w:val="28"/>
                <w:lang w:eastAsia="en-US"/>
              </w:rPr>
              <w:t>ИСТОМИНСКОГО СЕЛЬСКОГО ПОСЕЛЕНИЯ</w:t>
            </w:r>
          </w:p>
          <w:p w:rsidR="003C6877" w:rsidRPr="007C3A00" w:rsidRDefault="00A92374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 w:rsidRPr="007C3A00">
              <w:rPr>
                <w:sz w:val="28"/>
                <w:lang w:eastAsia="en-US"/>
              </w:rPr>
              <w:t xml:space="preserve">АКСАЙСКОГО РАЙОНА РОСТОВСКОЙ ОБЛАСТИ </w:t>
            </w:r>
          </w:p>
          <w:p w:rsidR="002A474D" w:rsidRDefault="00D2056C">
            <w:pPr>
              <w:pStyle w:val="1"/>
              <w:tabs>
                <w:tab w:val="left" w:pos="1440"/>
              </w:tabs>
              <w:spacing w:before="240" w:line="254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</w:t>
            </w:r>
          </w:p>
          <w:p w:rsidR="003C6877" w:rsidRPr="003C6877" w:rsidRDefault="003C6877" w:rsidP="003C6877">
            <w:pPr>
              <w:rPr>
                <w:lang w:eastAsia="en-US"/>
              </w:rPr>
            </w:pPr>
          </w:p>
          <w:p w:rsidR="003C6877" w:rsidRPr="00FE4774" w:rsidRDefault="003C3A68" w:rsidP="00F86FE4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21.02.2024</w:t>
            </w:r>
            <w:r w:rsidR="00F82C10" w:rsidRPr="0094423C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  <w:r w:rsidR="003C6877" w:rsidRPr="0094423C">
              <w:rPr>
                <w:color w:val="FF0000"/>
                <w:sz w:val="26"/>
                <w:szCs w:val="26"/>
                <w:lang w:eastAsia="en-US"/>
              </w:rPr>
              <w:t xml:space="preserve">                                          </w:t>
            </w:r>
            <w:r w:rsidR="00B610BC" w:rsidRPr="0094423C">
              <w:rPr>
                <w:color w:val="FF0000"/>
                <w:sz w:val="26"/>
                <w:szCs w:val="26"/>
                <w:lang w:eastAsia="en-US"/>
              </w:rPr>
              <w:t xml:space="preserve">        </w:t>
            </w:r>
            <w:r w:rsidR="003C6877" w:rsidRPr="0094423C">
              <w:rPr>
                <w:color w:val="FF0000"/>
                <w:sz w:val="26"/>
                <w:szCs w:val="26"/>
                <w:lang w:eastAsia="en-US"/>
              </w:rPr>
              <w:t xml:space="preserve">  </w:t>
            </w:r>
            <w:r w:rsidR="00B610BC" w:rsidRPr="00E75663">
              <w:rPr>
                <w:sz w:val="28"/>
                <w:szCs w:val="28"/>
                <w:lang w:eastAsia="en-US"/>
              </w:rPr>
              <w:t xml:space="preserve">х. </w:t>
            </w:r>
            <w:r w:rsidR="00B610BC" w:rsidRPr="00F86FE4">
              <w:rPr>
                <w:color w:val="000000" w:themeColor="text1"/>
                <w:sz w:val="28"/>
                <w:szCs w:val="28"/>
                <w:lang w:eastAsia="en-US"/>
              </w:rPr>
              <w:t>Островского</w:t>
            </w:r>
            <w:r w:rsidR="003C6877" w:rsidRPr="0094423C">
              <w:rPr>
                <w:color w:val="FF0000"/>
                <w:sz w:val="26"/>
                <w:szCs w:val="26"/>
                <w:lang w:eastAsia="en-US"/>
              </w:rPr>
              <w:t xml:space="preserve">              </w:t>
            </w:r>
            <w:r w:rsidR="00B610BC" w:rsidRPr="0094423C">
              <w:rPr>
                <w:color w:val="FF0000"/>
                <w:sz w:val="26"/>
                <w:szCs w:val="26"/>
                <w:lang w:eastAsia="en-US"/>
              </w:rPr>
              <w:t xml:space="preserve">     </w:t>
            </w:r>
            <w:r w:rsidR="00A92374" w:rsidRPr="0094423C">
              <w:rPr>
                <w:color w:val="FF0000"/>
                <w:sz w:val="26"/>
                <w:szCs w:val="26"/>
                <w:lang w:eastAsia="en-US"/>
              </w:rPr>
              <w:t xml:space="preserve">                          </w:t>
            </w:r>
            <w:r w:rsidR="003C6877" w:rsidRPr="0094423C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  <w:r w:rsidR="003C6877" w:rsidRPr="00F86FE4">
              <w:rPr>
                <w:color w:val="000000" w:themeColor="text1"/>
                <w:sz w:val="26"/>
                <w:szCs w:val="26"/>
                <w:lang w:eastAsia="en-US"/>
              </w:rPr>
              <w:t>№</w:t>
            </w:r>
            <w:r w:rsidR="00851438" w:rsidRPr="00F86FE4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</w:tc>
      </w:tr>
      <w:tr w:rsidR="002A474D" w:rsidTr="002A474D">
        <w:trPr>
          <w:trHeight w:val="397"/>
        </w:trPr>
        <w:tc>
          <w:tcPr>
            <w:tcW w:w="11175" w:type="dxa"/>
            <w:gridSpan w:val="2"/>
            <w:vAlign w:val="center"/>
            <w:hideMark/>
          </w:tcPr>
          <w:p w:rsidR="002A474D" w:rsidRPr="00E75663" w:rsidRDefault="002A474D" w:rsidP="00B610BC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2A474D" w:rsidTr="002A474D">
        <w:trPr>
          <w:gridAfter w:val="1"/>
          <w:wAfter w:w="1114" w:type="dxa"/>
          <w:trHeight w:val="1621"/>
        </w:trPr>
        <w:tc>
          <w:tcPr>
            <w:tcW w:w="10061" w:type="dxa"/>
            <w:vAlign w:val="center"/>
          </w:tcPr>
          <w:p w:rsidR="00D94B31" w:rsidRDefault="002A474D" w:rsidP="0013052C">
            <w:pPr>
              <w:autoSpaceDE w:val="0"/>
              <w:autoSpaceDN w:val="0"/>
              <w:adjustRightInd w:val="0"/>
              <w:spacing w:line="256" w:lineRule="auto"/>
              <w:ind w:right="4278"/>
              <w:rPr>
                <w:sz w:val="28"/>
                <w:szCs w:val="28"/>
                <w:lang w:eastAsia="en-US"/>
              </w:rPr>
            </w:pPr>
            <w:r w:rsidRPr="0013052C">
              <w:rPr>
                <w:color w:val="333333"/>
                <w:sz w:val="28"/>
                <w:szCs w:val="28"/>
                <w:lang w:eastAsia="en-US"/>
              </w:rPr>
              <w:t xml:space="preserve">Об утверждении отчета </w:t>
            </w:r>
            <w:r w:rsidR="0013052C">
              <w:rPr>
                <w:sz w:val="28"/>
                <w:szCs w:val="28"/>
                <w:lang w:eastAsia="en-US"/>
              </w:rPr>
              <w:t xml:space="preserve">о </w:t>
            </w:r>
            <w:r w:rsidRPr="0013052C">
              <w:rPr>
                <w:sz w:val="28"/>
                <w:szCs w:val="28"/>
                <w:lang w:eastAsia="en-US"/>
              </w:rPr>
              <w:t xml:space="preserve">реализации </w:t>
            </w:r>
            <w:r w:rsidR="00FE3621">
              <w:rPr>
                <w:sz w:val="28"/>
                <w:szCs w:val="28"/>
                <w:lang w:eastAsia="en-US"/>
              </w:rPr>
              <w:t xml:space="preserve">плана </w:t>
            </w:r>
            <w:r w:rsidRPr="0013052C">
              <w:rPr>
                <w:sz w:val="28"/>
                <w:szCs w:val="28"/>
                <w:lang w:eastAsia="en-US"/>
              </w:rPr>
              <w:t>муниципальной программы «</w:t>
            </w:r>
            <w:r w:rsidR="00AF658B">
              <w:rPr>
                <w:sz w:val="28"/>
                <w:szCs w:val="28"/>
                <w:lang w:eastAsia="en-US"/>
              </w:rPr>
              <w:t>Культура</w:t>
            </w:r>
            <w:r w:rsidR="00D94B31">
              <w:rPr>
                <w:sz w:val="28"/>
                <w:szCs w:val="28"/>
                <w:lang w:eastAsia="en-US"/>
              </w:rPr>
              <w:t>»</w:t>
            </w:r>
          </w:p>
          <w:p w:rsidR="00AB4E3E" w:rsidRPr="00AB4E3E" w:rsidRDefault="00B610BC" w:rsidP="00AB4E3E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 итогам</w:t>
            </w:r>
            <w:r w:rsidR="00AB4E3E" w:rsidRPr="00AB4E3E">
              <w:rPr>
                <w:sz w:val="28"/>
                <w:szCs w:val="28"/>
              </w:rPr>
              <w:t xml:space="preserve"> </w:t>
            </w:r>
            <w:r w:rsidR="003C3A68">
              <w:rPr>
                <w:sz w:val="28"/>
                <w:szCs w:val="28"/>
              </w:rPr>
              <w:t xml:space="preserve">за </w:t>
            </w:r>
            <w:r w:rsidR="00AB4E3E" w:rsidRPr="00AB4E3E">
              <w:rPr>
                <w:sz w:val="28"/>
                <w:szCs w:val="28"/>
              </w:rPr>
              <w:t>202</w:t>
            </w:r>
            <w:r w:rsidR="00D77726">
              <w:rPr>
                <w:sz w:val="28"/>
                <w:szCs w:val="28"/>
              </w:rPr>
              <w:t xml:space="preserve">3 </w:t>
            </w:r>
            <w:r w:rsidR="00AB4E3E" w:rsidRPr="00AB4E3E">
              <w:rPr>
                <w:sz w:val="28"/>
                <w:szCs w:val="28"/>
              </w:rPr>
              <w:t>года</w:t>
            </w:r>
          </w:p>
          <w:p w:rsidR="002A474D" w:rsidRDefault="002A474D" w:rsidP="00AB4E3E">
            <w:pPr>
              <w:autoSpaceDE w:val="0"/>
              <w:autoSpaceDN w:val="0"/>
              <w:adjustRightInd w:val="0"/>
              <w:spacing w:line="256" w:lineRule="auto"/>
              <w:ind w:right="4278"/>
              <w:rPr>
                <w:color w:val="333333"/>
                <w:lang w:eastAsia="en-US"/>
              </w:rPr>
            </w:pPr>
          </w:p>
        </w:tc>
      </w:tr>
    </w:tbl>
    <w:p w:rsidR="002A474D" w:rsidRPr="003C3A68" w:rsidRDefault="002A474D" w:rsidP="003C3A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206">
        <w:rPr>
          <w:sz w:val="28"/>
          <w:szCs w:val="28"/>
        </w:rPr>
        <w:t>В соответствии с Постановлением Администрации Истоминского</w:t>
      </w:r>
      <w:r w:rsidR="00B35AA7">
        <w:rPr>
          <w:sz w:val="28"/>
          <w:szCs w:val="28"/>
        </w:rPr>
        <w:t xml:space="preserve"> сельского поселения № 135 от 09.06.2022</w:t>
      </w:r>
      <w:r w:rsidRPr="00B93206">
        <w:rPr>
          <w:sz w:val="28"/>
          <w:szCs w:val="28"/>
        </w:rPr>
        <w:t xml:space="preserve"> г. «Об утверждении Порядка разработки, реализации и оценки эффективности муниципальных программ Истоминского сельского </w:t>
      </w:r>
      <w:r w:rsidR="00664A29">
        <w:rPr>
          <w:sz w:val="28"/>
          <w:szCs w:val="28"/>
        </w:rPr>
        <w:t>поселения», Постановлением № 174 от 07.08.2018</w:t>
      </w:r>
      <w:r w:rsidRPr="00B93206">
        <w:rPr>
          <w:sz w:val="28"/>
          <w:szCs w:val="28"/>
        </w:rPr>
        <w:t xml:space="preserve"> г. «Об утверждении методических рекомендаций по разработке и реализации муниципальных программ Ис</w:t>
      </w:r>
      <w:r w:rsidR="003C3A68">
        <w:rPr>
          <w:sz w:val="28"/>
          <w:szCs w:val="28"/>
        </w:rPr>
        <w:t>томинского сельского поселения».</w:t>
      </w:r>
      <w:r w:rsidRPr="00B93206">
        <w:rPr>
          <w:sz w:val="28"/>
          <w:szCs w:val="28"/>
        </w:rPr>
        <w:t xml:space="preserve">                     </w:t>
      </w:r>
      <w:r w:rsidR="003C3A68">
        <w:rPr>
          <w:sz w:val="28"/>
          <w:szCs w:val="28"/>
        </w:rPr>
        <w:t xml:space="preserve">                         </w:t>
      </w:r>
    </w:p>
    <w:p w:rsidR="00D2056C" w:rsidRPr="00D2056C" w:rsidRDefault="00D2056C" w:rsidP="00D2056C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10" w:firstLine="840"/>
        <w:jc w:val="both"/>
        <w:rPr>
          <w:color w:val="000000"/>
          <w:spacing w:val="-26"/>
          <w:sz w:val="28"/>
          <w:szCs w:val="28"/>
        </w:rPr>
      </w:pPr>
      <w:r w:rsidRPr="00D2056C">
        <w:rPr>
          <w:color w:val="000000"/>
          <w:spacing w:val="3"/>
          <w:sz w:val="28"/>
          <w:szCs w:val="28"/>
        </w:rPr>
        <w:t xml:space="preserve">Утвердить отчёт об исполнении плана реализации муниципальной программы Истоминского сельского поселения </w:t>
      </w:r>
      <w:r w:rsidRPr="00D2056C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Культура</w:t>
      </w:r>
      <w:r w:rsidRPr="00D2056C">
        <w:rPr>
          <w:color w:val="000000"/>
          <w:spacing w:val="1"/>
          <w:sz w:val="28"/>
          <w:szCs w:val="28"/>
        </w:rPr>
        <w:t xml:space="preserve">» </w:t>
      </w:r>
      <w:r w:rsidR="00B610BC">
        <w:rPr>
          <w:color w:val="000000"/>
          <w:spacing w:val="1"/>
          <w:sz w:val="28"/>
          <w:szCs w:val="28"/>
        </w:rPr>
        <w:t>по итогам</w:t>
      </w:r>
      <w:r w:rsidR="000E3660">
        <w:rPr>
          <w:color w:val="000000"/>
          <w:spacing w:val="1"/>
          <w:sz w:val="28"/>
          <w:szCs w:val="28"/>
        </w:rPr>
        <w:t xml:space="preserve"> </w:t>
      </w:r>
      <w:r w:rsidR="003C3A68">
        <w:rPr>
          <w:color w:val="000000"/>
          <w:spacing w:val="1"/>
          <w:sz w:val="28"/>
          <w:szCs w:val="28"/>
        </w:rPr>
        <w:t>за</w:t>
      </w:r>
      <w:r w:rsidR="00AC3F22">
        <w:rPr>
          <w:color w:val="000000"/>
          <w:spacing w:val="1"/>
          <w:sz w:val="28"/>
          <w:szCs w:val="28"/>
        </w:rPr>
        <w:t xml:space="preserve"> </w:t>
      </w:r>
      <w:r w:rsidR="001C19E1">
        <w:rPr>
          <w:color w:val="000000"/>
          <w:spacing w:val="1"/>
          <w:sz w:val="28"/>
          <w:szCs w:val="28"/>
        </w:rPr>
        <w:t>2023</w:t>
      </w:r>
      <w:r>
        <w:rPr>
          <w:color w:val="000000"/>
          <w:spacing w:val="1"/>
          <w:sz w:val="28"/>
          <w:szCs w:val="28"/>
        </w:rPr>
        <w:t xml:space="preserve"> </w:t>
      </w:r>
      <w:r w:rsidR="003C3A68">
        <w:rPr>
          <w:color w:val="000000"/>
          <w:spacing w:val="1"/>
          <w:sz w:val="28"/>
          <w:szCs w:val="28"/>
        </w:rPr>
        <w:t>год</w:t>
      </w:r>
      <w:r w:rsidRPr="00D2056C">
        <w:rPr>
          <w:color w:val="000000"/>
          <w:spacing w:val="1"/>
          <w:sz w:val="28"/>
          <w:szCs w:val="28"/>
        </w:rPr>
        <w:t xml:space="preserve"> </w:t>
      </w:r>
      <w:r w:rsidRPr="00D2056C">
        <w:rPr>
          <w:color w:val="000000"/>
          <w:spacing w:val="3"/>
          <w:sz w:val="28"/>
          <w:szCs w:val="28"/>
        </w:rPr>
        <w:t>согласно приложению к настоящему распоряжению.</w:t>
      </w:r>
    </w:p>
    <w:p w:rsidR="00D2056C" w:rsidRPr="00D2056C" w:rsidRDefault="00D2056C" w:rsidP="00D2056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firstLine="851"/>
        <w:jc w:val="both"/>
        <w:rPr>
          <w:color w:val="000000"/>
          <w:spacing w:val="-1"/>
          <w:sz w:val="28"/>
          <w:szCs w:val="28"/>
        </w:rPr>
      </w:pPr>
      <w:r w:rsidRPr="00D2056C">
        <w:rPr>
          <w:color w:val="000000"/>
          <w:spacing w:val="-1"/>
          <w:sz w:val="28"/>
          <w:szCs w:val="28"/>
        </w:rPr>
        <w:t>2.</w:t>
      </w:r>
      <w:r w:rsidR="00B12AA1">
        <w:rPr>
          <w:color w:val="000000"/>
          <w:spacing w:val="-1"/>
          <w:sz w:val="28"/>
          <w:szCs w:val="28"/>
        </w:rPr>
        <w:tab/>
      </w:r>
      <w:r w:rsidRPr="00D2056C">
        <w:rPr>
          <w:color w:val="000000"/>
          <w:spacing w:val="-1"/>
          <w:sz w:val="28"/>
          <w:szCs w:val="28"/>
        </w:rPr>
        <w:t xml:space="preserve">Настоящее </w:t>
      </w:r>
      <w:r w:rsidRPr="00D2056C">
        <w:rPr>
          <w:color w:val="000000"/>
          <w:spacing w:val="1"/>
          <w:sz w:val="28"/>
          <w:szCs w:val="28"/>
        </w:rPr>
        <w:t xml:space="preserve">распоряжение </w:t>
      </w:r>
      <w:r w:rsidRPr="00D2056C">
        <w:rPr>
          <w:color w:val="000000"/>
          <w:spacing w:val="-1"/>
          <w:sz w:val="28"/>
          <w:szCs w:val="28"/>
        </w:rPr>
        <w:t>вступает в силу со дня его официального опубликования.</w:t>
      </w:r>
    </w:p>
    <w:p w:rsidR="00D2056C" w:rsidRPr="00D2056C" w:rsidRDefault="00D2056C" w:rsidP="00D2056C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851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D2056C">
        <w:rPr>
          <w:rFonts w:ascii="Times New Roman" w:hAnsi="Times New Roman"/>
          <w:color w:val="000000"/>
          <w:spacing w:val="-1"/>
          <w:sz w:val="28"/>
          <w:szCs w:val="28"/>
        </w:rPr>
        <w:t xml:space="preserve"> 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D2056C">
        <w:rPr>
          <w:rFonts w:ascii="Times New Roman" w:hAnsi="Times New Roman"/>
          <w:sz w:val="28"/>
          <w:szCs w:val="28"/>
        </w:rPr>
        <w:t>.</w:t>
      </w:r>
    </w:p>
    <w:p w:rsidR="00D2056C" w:rsidRPr="00D2056C" w:rsidRDefault="00D2056C" w:rsidP="00D2056C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56C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 заместителя Администрации Истоминс</w:t>
      </w:r>
      <w:r w:rsidR="000E3660"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                          Аракелян И.С.</w:t>
      </w:r>
    </w:p>
    <w:p w:rsidR="00D2056C" w:rsidRDefault="00D2056C" w:rsidP="00D2056C">
      <w:pPr>
        <w:jc w:val="both"/>
        <w:rPr>
          <w:sz w:val="28"/>
        </w:rPr>
      </w:pPr>
    </w:p>
    <w:p w:rsidR="00D2056C" w:rsidRPr="00B97F09" w:rsidRDefault="00D2056C" w:rsidP="00D2056C">
      <w:pPr>
        <w:jc w:val="both"/>
        <w:rPr>
          <w:sz w:val="28"/>
          <w:szCs w:val="28"/>
        </w:rPr>
      </w:pPr>
    </w:p>
    <w:p w:rsidR="003C3A68" w:rsidRDefault="003C3A68" w:rsidP="00A9718D">
      <w:pPr>
        <w:jc w:val="both"/>
        <w:rPr>
          <w:sz w:val="28"/>
          <w:szCs w:val="28"/>
        </w:rPr>
      </w:pPr>
    </w:p>
    <w:p w:rsidR="003C3A68" w:rsidRDefault="003C3A68" w:rsidP="00A9718D">
      <w:pPr>
        <w:jc w:val="both"/>
        <w:rPr>
          <w:sz w:val="28"/>
          <w:szCs w:val="28"/>
        </w:rPr>
      </w:pPr>
    </w:p>
    <w:p w:rsidR="003C3A68" w:rsidRDefault="003C3A68" w:rsidP="00A9718D">
      <w:pPr>
        <w:jc w:val="both"/>
        <w:rPr>
          <w:sz w:val="28"/>
          <w:szCs w:val="28"/>
        </w:rPr>
      </w:pPr>
    </w:p>
    <w:p w:rsidR="003C3A68" w:rsidRDefault="003C3A68" w:rsidP="00A9718D">
      <w:pPr>
        <w:jc w:val="both"/>
        <w:rPr>
          <w:sz w:val="28"/>
          <w:szCs w:val="28"/>
        </w:rPr>
      </w:pPr>
    </w:p>
    <w:p w:rsidR="00A9718D" w:rsidRPr="00B97F09" w:rsidRDefault="008D128B" w:rsidP="00A971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718D" w:rsidRPr="00B97F09">
        <w:rPr>
          <w:sz w:val="28"/>
          <w:szCs w:val="28"/>
        </w:rPr>
        <w:t xml:space="preserve"> Администрации </w:t>
      </w:r>
    </w:p>
    <w:p w:rsidR="00A9718D" w:rsidRPr="00B97F09" w:rsidRDefault="00A9718D" w:rsidP="00A9718D">
      <w:pPr>
        <w:jc w:val="both"/>
        <w:rPr>
          <w:sz w:val="28"/>
          <w:szCs w:val="28"/>
        </w:rPr>
      </w:pPr>
      <w:r w:rsidRPr="00B97F09">
        <w:rPr>
          <w:sz w:val="28"/>
          <w:szCs w:val="28"/>
        </w:rPr>
        <w:t xml:space="preserve">Истоминского сельского поселения          </w:t>
      </w:r>
      <w:r w:rsidR="00B97F09">
        <w:rPr>
          <w:sz w:val="28"/>
          <w:szCs w:val="28"/>
        </w:rPr>
        <w:t xml:space="preserve">                           </w:t>
      </w:r>
      <w:r w:rsidRPr="00B97F09">
        <w:rPr>
          <w:sz w:val="28"/>
          <w:szCs w:val="28"/>
        </w:rPr>
        <w:tab/>
      </w:r>
      <w:r w:rsidR="008D128B">
        <w:rPr>
          <w:sz w:val="28"/>
          <w:szCs w:val="28"/>
        </w:rPr>
        <w:t>Д.А</w:t>
      </w:r>
      <w:r w:rsidR="00B610BC" w:rsidRPr="00B97F09">
        <w:rPr>
          <w:sz w:val="28"/>
          <w:szCs w:val="28"/>
        </w:rPr>
        <w:t xml:space="preserve">. </w:t>
      </w:r>
      <w:r w:rsidR="008D128B">
        <w:rPr>
          <w:sz w:val="28"/>
          <w:szCs w:val="28"/>
        </w:rPr>
        <w:t>Кудовба</w:t>
      </w:r>
    </w:p>
    <w:p w:rsidR="00D2056C" w:rsidRDefault="00D2056C" w:rsidP="00D2056C"/>
    <w:p w:rsidR="00D2056C" w:rsidRDefault="00D2056C" w:rsidP="00D2056C"/>
    <w:p w:rsidR="00B610BC" w:rsidRDefault="00D2056C" w:rsidP="008877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C67603">
        <w:rPr>
          <w:sz w:val="20"/>
          <w:szCs w:val="20"/>
        </w:rPr>
        <w:t xml:space="preserve">                               </w:t>
      </w:r>
    </w:p>
    <w:p w:rsidR="00D2056C" w:rsidRDefault="00D2056C" w:rsidP="002A474D">
      <w:pPr>
        <w:jc w:val="center"/>
        <w:rPr>
          <w:b/>
          <w:sz w:val="28"/>
          <w:szCs w:val="28"/>
        </w:rPr>
      </w:pPr>
    </w:p>
    <w:p w:rsidR="002A474D" w:rsidRPr="00AF47B6" w:rsidRDefault="002A474D" w:rsidP="00AF47B6">
      <w:pPr>
        <w:rPr>
          <w:sz w:val="28"/>
          <w:szCs w:val="28"/>
        </w:rPr>
        <w:sectPr w:rsidR="002A474D" w:rsidRPr="00AF47B6">
          <w:pgSz w:w="11906" w:h="16838"/>
          <w:pgMar w:top="567" w:right="850" w:bottom="1134" w:left="1134" w:header="709" w:footer="709" w:gutter="0"/>
          <w:cols w:space="720"/>
        </w:sectPr>
      </w:pPr>
    </w:p>
    <w:p w:rsidR="0048238C" w:rsidRPr="00B97F09" w:rsidRDefault="0048238C" w:rsidP="0048238C">
      <w:pPr>
        <w:tabs>
          <w:tab w:val="left" w:pos="8104"/>
        </w:tabs>
        <w:jc w:val="right"/>
      </w:pPr>
      <w:r w:rsidRPr="00B97F09">
        <w:lastRenderedPageBreak/>
        <w:t>Приложение</w:t>
      </w:r>
    </w:p>
    <w:p w:rsidR="0048238C" w:rsidRPr="007844B9" w:rsidRDefault="0048238C" w:rsidP="0048238C">
      <w:pPr>
        <w:tabs>
          <w:tab w:val="left" w:pos="8104"/>
        </w:tabs>
        <w:jc w:val="right"/>
      </w:pPr>
      <w:r w:rsidRPr="007844B9">
        <w:t xml:space="preserve"> к </w:t>
      </w:r>
      <w:r w:rsidRPr="007844B9">
        <w:rPr>
          <w:spacing w:val="-1"/>
        </w:rPr>
        <w:t xml:space="preserve">распоряжению </w:t>
      </w:r>
      <w:r w:rsidRPr="007844B9">
        <w:t xml:space="preserve">Администрации </w:t>
      </w:r>
    </w:p>
    <w:p w:rsidR="0048238C" w:rsidRPr="007844B9" w:rsidRDefault="0048238C" w:rsidP="0048238C">
      <w:pPr>
        <w:tabs>
          <w:tab w:val="left" w:pos="8104"/>
        </w:tabs>
        <w:jc w:val="right"/>
      </w:pPr>
      <w:r w:rsidRPr="007844B9">
        <w:t>Истоминского сельского поселения</w:t>
      </w:r>
    </w:p>
    <w:p w:rsidR="0048238C" w:rsidRPr="001C19E1" w:rsidRDefault="00B610BC" w:rsidP="0048238C">
      <w:pPr>
        <w:tabs>
          <w:tab w:val="left" w:pos="8104"/>
        </w:tabs>
        <w:jc w:val="right"/>
        <w:rPr>
          <w:color w:val="FF0000"/>
        </w:rPr>
      </w:pPr>
      <w:r w:rsidRPr="00F86FE4">
        <w:rPr>
          <w:color w:val="000000" w:themeColor="text1"/>
        </w:rPr>
        <w:t>о</w:t>
      </w:r>
      <w:r w:rsidR="0048238C" w:rsidRPr="00F86FE4">
        <w:rPr>
          <w:color w:val="000000" w:themeColor="text1"/>
        </w:rPr>
        <w:t>т</w:t>
      </w:r>
      <w:r w:rsidR="00F86FE4" w:rsidRPr="00F86FE4">
        <w:rPr>
          <w:color w:val="000000" w:themeColor="text1"/>
        </w:rPr>
        <w:t xml:space="preserve"> </w:t>
      </w:r>
      <w:r w:rsidR="003C3A68">
        <w:rPr>
          <w:color w:val="000000" w:themeColor="text1"/>
        </w:rPr>
        <w:t xml:space="preserve">21.02.2024 </w:t>
      </w:r>
      <w:r w:rsidR="00887735" w:rsidRPr="00F86FE4">
        <w:rPr>
          <w:color w:val="000000" w:themeColor="text1"/>
        </w:rPr>
        <w:t>года</w:t>
      </w:r>
      <w:r w:rsidR="009775A4" w:rsidRPr="00F86FE4">
        <w:rPr>
          <w:color w:val="000000" w:themeColor="text1"/>
        </w:rPr>
        <w:t xml:space="preserve"> </w:t>
      </w:r>
      <w:r w:rsidR="0048238C" w:rsidRPr="00F86FE4">
        <w:rPr>
          <w:color w:val="000000" w:themeColor="text1"/>
        </w:rPr>
        <w:t>№</w:t>
      </w:r>
      <w:r w:rsidR="00C445F2">
        <w:rPr>
          <w:color w:val="000000" w:themeColor="text1"/>
        </w:rPr>
        <w:t xml:space="preserve"> </w:t>
      </w:r>
      <w:r w:rsidR="003C3A68">
        <w:rPr>
          <w:color w:val="000000" w:themeColor="text1"/>
        </w:rPr>
        <w:t>24</w:t>
      </w:r>
    </w:p>
    <w:p w:rsidR="00B97F09" w:rsidRPr="007844B9" w:rsidRDefault="00B97F09" w:rsidP="0048238C">
      <w:pPr>
        <w:tabs>
          <w:tab w:val="left" w:pos="8104"/>
        </w:tabs>
        <w:jc w:val="right"/>
      </w:pPr>
    </w:p>
    <w:p w:rsidR="0048238C" w:rsidRPr="007844B9" w:rsidRDefault="002A474D" w:rsidP="004823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4B9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 «</w:t>
      </w:r>
      <w:r w:rsidR="009D7B7D" w:rsidRPr="007844B9">
        <w:rPr>
          <w:rFonts w:ascii="Times New Roman" w:hAnsi="Times New Roman" w:cs="Times New Roman"/>
          <w:sz w:val="24"/>
          <w:szCs w:val="24"/>
        </w:rPr>
        <w:t>Культура</w:t>
      </w:r>
      <w:r w:rsidRPr="007844B9">
        <w:rPr>
          <w:rFonts w:ascii="Times New Roman" w:hAnsi="Times New Roman" w:cs="Times New Roman"/>
          <w:sz w:val="24"/>
          <w:szCs w:val="24"/>
        </w:rPr>
        <w:t>»</w:t>
      </w:r>
    </w:p>
    <w:p w:rsidR="002A474D" w:rsidRPr="007844B9" w:rsidRDefault="00891845" w:rsidP="0030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4B9">
        <w:rPr>
          <w:rFonts w:ascii="Times New Roman" w:hAnsi="Times New Roman" w:cs="Times New Roman"/>
          <w:sz w:val="24"/>
          <w:szCs w:val="24"/>
        </w:rPr>
        <w:t>п</w:t>
      </w:r>
      <w:r w:rsidR="00C67603" w:rsidRPr="007844B9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3C3A68">
        <w:rPr>
          <w:rFonts w:ascii="Times New Roman" w:hAnsi="Times New Roman" w:cs="Times New Roman"/>
          <w:sz w:val="24"/>
          <w:szCs w:val="24"/>
        </w:rPr>
        <w:t xml:space="preserve">за </w:t>
      </w:r>
      <w:r w:rsidR="001C19E1">
        <w:rPr>
          <w:rFonts w:ascii="Times New Roman" w:hAnsi="Times New Roman" w:cs="Times New Roman"/>
          <w:sz w:val="24"/>
          <w:szCs w:val="24"/>
        </w:rPr>
        <w:t xml:space="preserve"> 2023</w:t>
      </w:r>
      <w:r w:rsidR="003C3A68">
        <w:rPr>
          <w:rFonts w:ascii="Times New Roman" w:hAnsi="Times New Roman" w:cs="Times New Roman"/>
          <w:sz w:val="24"/>
          <w:szCs w:val="24"/>
        </w:rPr>
        <w:t xml:space="preserve"> год</w:t>
      </w:r>
      <w:r w:rsidR="00B610BC" w:rsidRPr="007844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097"/>
        <w:gridCol w:w="7"/>
        <w:gridCol w:w="1830"/>
        <w:gridCol w:w="1813"/>
        <w:gridCol w:w="1559"/>
        <w:gridCol w:w="1600"/>
        <w:gridCol w:w="1227"/>
        <w:gridCol w:w="1275"/>
        <w:gridCol w:w="9"/>
        <w:gridCol w:w="851"/>
        <w:gridCol w:w="1984"/>
      </w:tblGrid>
      <w:tr w:rsidR="007844B9" w:rsidRPr="007844B9" w:rsidTr="00AC3F22">
        <w:trPr>
          <w:trHeight w:val="85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реализации,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бюджета поселения на реализацию муниципальной  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FE4774">
            <w:pPr>
              <w:pStyle w:val="ConsPlusCell"/>
              <w:spacing w:line="276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неосвоенных средств, причины</w:t>
            </w:r>
            <w:r w:rsidR="005710DD"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неосвоения</w:t>
            </w:r>
          </w:p>
        </w:tc>
      </w:tr>
      <w:tr w:rsidR="007844B9" w:rsidRPr="007844B9" w:rsidTr="00AC3F22">
        <w:trPr>
          <w:trHeight w:val="7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 w:rsidP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</w:t>
            </w:r>
            <w:r w:rsidR="005710DD"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 сводной бюджетной росписью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7844B9" w:rsidRDefault="00820230" w:rsidP="00E848C8">
            <w:pPr>
              <w:spacing w:line="256" w:lineRule="auto"/>
              <w:jc w:val="center"/>
              <w:rPr>
                <w:lang w:eastAsia="en-US"/>
              </w:rPr>
            </w:pPr>
            <w:r w:rsidRPr="007844B9">
              <w:rPr>
                <w:lang w:eastAsia="en-US"/>
              </w:rPr>
              <w:t>факт на отчетную дату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7844B9" w:rsidRDefault="00820230">
            <w:pPr>
              <w:spacing w:line="256" w:lineRule="auto"/>
              <w:rPr>
                <w:lang w:eastAsia="en-US"/>
              </w:rPr>
            </w:pPr>
          </w:p>
        </w:tc>
      </w:tr>
      <w:tr w:rsidR="007844B9" w:rsidRPr="007844B9" w:rsidTr="00AC3F22"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7844B9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44B9" w:rsidRPr="007844B9" w:rsidTr="00AC3F22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B936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4E4D34"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4E4D34" w:rsidP="000D5C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1. Подпрограмма «</w:t>
            </w:r>
            <w:r w:rsidRPr="007844B9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  <w:r w:rsidRPr="007844B9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38" w:rsidRPr="007844B9" w:rsidRDefault="00A70938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главы Администрации Аракелян И.С.,</w:t>
            </w:r>
          </w:p>
          <w:p w:rsidR="00A70938" w:rsidRPr="000E2406" w:rsidRDefault="009421A0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Ведущий экономист</w:t>
            </w:r>
          </w:p>
          <w:p w:rsidR="004E4D34" w:rsidRPr="001A40E9" w:rsidRDefault="001A40E9" w:rsidP="00A7093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Дудукалова Н.В</w:t>
            </w:r>
            <w:r w:rsidRPr="001A40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7844B9" w:rsidRDefault="004E4D34" w:rsidP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7844B9" w:rsidRDefault="004E4D34" w:rsidP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7844B9" w:rsidRDefault="004E4D34" w:rsidP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F1" w:rsidRPr="000E2406" w:rsidRDefault="008359F1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8673,7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DD" w:rsidRPr="000E2406" w:rsidRDefault="00BC174B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8673,7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F1" w:rsidRPr="000E2406" w:rsidRDefault="003C3A68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8673,7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DD" w:rsidRPr="000E2406" w:rsidRDefault="003C3A68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7844B9" w:rsidRPr="007844B9" w:rsidTr="00AC3F22">
        <w:trPr>
          <w:trHeight w:val="2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4E4D34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7844B9" w:rsidRDefault="004E4D34" w:rsidP="008143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:rsidR="004E4D34" w:rsidRPr="007844B9" w:rsidRDefault="004E4D34" w:rsidP="00814316">
            <w:pPr>
              <w:pStyle w:val="ConsPlusCell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бюджетных учреждений Истоминского</w:t>
            </w:r>
            <w:r w:rsidR="00C41D95" w:rsidRPr="007844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38" w:rsidRPr="007844B9" w:rsidRDefault="00A70938" w:rsidP="00A709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главы Администрации Аракелян И.С.,</w:t>
            </w:r>
          </w:p>
          <w:p w:rsidR="000E2406" w:rsidRPr="000E2406" w:rsidRDefault="009421A0" w:rsidP="000E24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Ве</w:t>
            </w:r>
            <w:r w:rsidR="009B6B46">
              <w:rPr>
                <w:rFonts w:eastAsia="Calibri"/>
                <w:color w:val="000000" w:themeColor="text1"/>
              </w:rPr>
              <w:t>дущий экономист</w:t>
            </w:r>
          </w:p>
          <w:p w:rsidR="004E4D34" w:rsidRPr="007844B9" w:rsidRDefault="001A40E9" w:rsidP="000E2406">
            <w:pPr>
              <w:spacing w:line="216" w:lineRule="auto"/>
              <w:rPr>
                <w:spacing w:val="-1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Дудукалова Н.В.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AE" w:rsidRPr="00F14BAE" w:rsidRDefault="00F14BAE" w:rsidP="00F14B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14BAE">
              <w:rPr>
                <w:rFonts w:eastAsia="Calibri"/>
              </w:rPr>
              <w:t>Доля мероприятий для взрослых от общего количества проведенных мероприятий-30%</w:t>
            </w:r>
          </w:p>
          <w:p w:rsidR="00F14BAE" w:rsidRPr="00F14BAE" w:rsidRDefault="00F14BAE" w:rsidP="00F14B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14BAE">
              <w:rPr>
                <w:rFonts w:eastAsia="Calibri"/>
              </w:rPr>
              <w:t xml:space="preserve">Доля </w:t>
            </w:r>
            <w:r w:rsidRPr="00F14BAE">
              <w:rPr>
                <w:rFonts w:eastAsia="Calibri"/>
              </w:rPr>
              <w:lastRenderedPageBreak/>
              <w:t>мероприятий для детей и юношества от общего количества-70 %</w:t>
            </w:r>
          </w:p>
          <w:p w:rsidR="00F14BAE" w:rsidRPr="00F14BAE" w:rsidRDefault="00F14BAE" w:rsidP="00F14B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14BAE">
              <w:rPr>
                <w:rFonts w:eastAsia="Calibri"/>
              </w:rPr>
              <w:t>Доля участников вокальных и хоровых секций</w:t>
            </w:r>
          </w:p>
          <w:p w:rsidR="00F14BAE" w:rsidRPr="00F14BAE" w:rsidRDefault="00F14BAE" w:rsidP="00F14B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14BAE">
              <w:rPr>
                <w:rFonts w:eastAsia="Calibri"/>
              </w:rPr>
              <w:t>(кружков)-22%</w:t>
            </w:r>
          </w:p>
          <w:p w:rsidR="00F14BAE" w:rsidRPr="00F14BAE" w:rsidRDefault="00F14BAE" w:rsidP="00F14B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14BAE">
              <w:rPr>
                <w:rFonts w:eastAsia="Calibri"/>
              </w:rPr>
              <w:t>Доля участников декоративно-прикладных секций (кружков)-17%</w:t>
            </w:r>
          </w:p>
          <w:p w:rsidR="00F14BAE" w:rsidRPr="00F14BAE" w:rsidRDefault="00F14BAE" w:rsidP="00F14B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14BAE">
              <w:rPr>
                <w:rFonts w:eastAsia="Calibri"/>
              </w:rPr>
              <w:t>Доля участников театральных секций</w:t>
            </w:r>
          </w:p>
          <w:p w:rsidR="00F14BAE" w:rsidRPr="00F14BAE" w:rsidRDefault="00F14BAE" w:rsidP="00F14B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14BAE">
              <w:rPr>
                <w:rFonts w:eastAsia="Calibri"/>
              </w:rPr>
              <w:t>(кружков)-9%</w:t>
            </w:r>
          </w:p>
          <w:p w:rsidR="00F14BAE" w:rsidRPr="00F14BAE" w:rsidRDefault="00F14BAE" w:rsidP="00F14B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14BAE">
              <w:rPr>
                <w:rFonts w:eastAsia="Calibri"/>
              </w:rPr>
              <w:t>Доля участников</w:t>
            </w:r>
          </w:p>
          <w:p w:rsidR="004E4D34" w:rsidRPr="007844B9" w:rsidRDefault="00F14BAE" w:rsidP="00F14BAE">
            <w:pPr>
              <w:jc w:val="center"/>
              <w:rPr>
                <w:lang w:eastAsia="en-US"/>
              </w:rPr>
            </w:pPr>
            <w:r w:rsidRPr="00F14BAE">
              <w:rPr>
                <w:rFonts w:eastAsia="Calibri"/>
              </w:rPr>
              <w:t>хореографических секций (кружков)-15%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2019DD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01.01.2023</w:t>
            </w:r>
          </w:p>
          <w:p w:rsidR="004E4D34" w:rsidRPr="007844B9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2019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B059D4" w:rsidP="000E2406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  <w:r w:rsidRPr="00B059D4">
              <w:rPr>
                <w:spacing w:val="-20"/>
                <w:lang w:eastAsia="en-US"/>
              </w:rPr>
              <w:t>8673,7</w:t>
            </w: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  <w:p w:rsidR="004E4D34" w:rsidRPr="007844B9" w:rsidRDefault="004E4D34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BC17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8673,7</w:t>
            </w: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4" w:rsidRPr="007844B9" w:rsidRDefault="003C3A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8673,7</w:t>
            </w: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D34" w:rsidRPr="007844B9" w:rsidRDefault="004E4D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34" w:rsidRPr="007844B9" w:rsidRDefault="003C3A68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4E4D34" w:rsidRPr="007844B9" w:rsidRDefault="004E4D34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4B9" w:rsidRPr="007844B9" w:rsidTr="00AC3F22">
        <w:trPr>
          <w:trHeight w:val="2546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F14BAE" w:rsidP="00C41D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1.2</w:t>
            </w:r>
            <w:r w:rsidR="00C41D95" w:rsidRPr="007844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организации и проведению независимой оценки качества на оказание услуг организации в сфере культуры</w:t>
            </w:r>
          </w:p>
          <w:p w:rsidR="00C41D95" w:rsidRPr="007844B9" w:rsidRDefault="00C41D95" w:rsidP="008143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C41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</w:t>
            </w:r>
            <w:r w:rsidR="00D46CF1">
              <w:rPr>
                <w:rFonts w:eastAsia="Calibri"/>
              </w:rPr>
              <w:t>авы Администрации Аракелян И.С.</w:t>
            </w:r>
          </w:p>
          <w:p w:rsidR="000E2406" w:rsidRPr="000E2406" w:rsidRDefault="009B6B46" w:rsidP="000E24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Ведущий экономист</w:t>
            </w:r>
          </w:p>
          <w:p w:rsidR="00C41D95" w:rsidRPr="000E2406" w:rsidRDefault="00AC3F22" w:rsidP="000E2406">
            <w:pPr>
              <w:spacing w:line="216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Дудукалова Н.В.</w:t>
            </w:r>
          </w:p>
          <w:p w:rsidR="00C41D95" w:rsidRPr="007844B9" w:rsidRDefault="00C41D95" w:rsidP="00E446D3">
            <w:pPr>
              <w:spacing w:line="216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Default="00C41D95" w:rsidP="00814316">
            <w:pPr>
              <w:jc w:val="center"/>
              <w:rPr>
                <w:lang w:eastAsia="en-US"/>
              </w:rPr>
            </w:pPr>
            <w:r w:rsidRPr="007844B9">
              <w:rPr>
                <w:lang w:eastAsia="en-US"/>
              </w:rPr>
              <w:t>повышение качества деятельности работников культуры</w:t>
            </w:r>
          </w:p>
          <w:p w:rsidR="003F0392" w:rsidRDefault="003F0392" w:rsidP="00814316">
            <w:pPr>
              <w:jc w:val="center"/>
            </w:pPr>
            <w:r>
              <w:t>(Организация</w:t>
            </w:r>
          </w:p>
          <w:p w:rsidR="003F0392" w:rsidRDefault="003F0392" w:rsidP="00814316">
            <w:pPr>
              <w:jc w:val="center"/>
            </w:pPr>
            <w:r w:rsidRPr="003F0392">
              <w:t xml:space="preserve">на выполнение работ в рамках проведения независимой </w:t>
            </w:r>
            <w:r w:rsidRPr="003F0392">
              <w:lastRenderedPageBreak/>
              <w:t>оценки качества условий оказания услуг организации культуры (Муниципальное бюджетное  учреждение культуры Истоминского сельского поселения «Дорожный СДК»)</w:t>
            </w:r>
            <w:r>
              <w:t xml:space="preserve"> проводиться раз в три года)</w:t>
            </w:r>
          </w:p>
          <w:p w:rsidR="003F0392" w:rsidRPr="007844B9" w:rsidRDefault="003F0392" w:rsidP="00814316">
            <w:pPr>
              <w:jc w:val="center"/>
            </w:pPr>
            <w:r>
              <w:t>Была проведена проверка в 2022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2019DD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2019DD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2019DD" w:rsidP="00E558CC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01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76066B" w:rsidP="00E558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5" w:rsidRPr="007844B9" w:rsidRDefault="00C41D95" w:rsidP="001B08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4F21" w:rsidRPr="007844B9" w:rsidTr="00AC3F22">
        <w:trPr>
          <w:trHeight w:val="14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1A40E9" w:rsidRDefault="00764F21" w:rsidP="00764F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E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  <w:p w:rsidR="00764F21" w:rsidRPr="001A40E9" w:rsidRDefault="00764F21" w:rsidP="00764F21">
            <w:r w:rsidRPr="001A40E9">
              <w:t xml:space="preserve">Согласно муниципального задания на 2023 год запланировано  количество клубных формирований самодеятельного народного творчества  -  46 </w:t>
            </w:r>
          </w:p>
          <w:p w:rsidR="00764F21" w:rsidRPr="001A40E9" w:rsidRDefault="00764F21" w:rsidP="00764F21">
            <w:r w:rsidRPr="001A40E9">
              <w:t xml:space="preserve">Культурно –массовые (иные зрелищные) мероприятия- </w:t>
            </w:r>
            <w:r>
              <w:t>660</w:t>
            </w:r>
            <w:r w:rsidRPr="001A40E9">
              <w:t xml:space="preserve"> </w:t>
            </w:r>
          </w:p>
          <w:p w:rsidR="00764F21" w:rsidRPr="001A40E9" w:rsidRDefault="00764F21" w:rsidP="00764F21">
            <w:r w:rsidRPr="001A40E9">
              <w:t xml:space="preserve">количество </w:t>
            </w:r>
            <w:r>
              <w:t>участников мероприятий</w:t>
            </w:r>
            <w:r w:rsidRPr="001A40E9">
              <w:t xml:space="preserve"> -119340</w:t>
            </w:r>
          </w:p>
          <w:p w:rsidR="00764F21" w:rsidRPr="001A40E9" w:rsidRDefault="00764F21" w:rsidP="00764F21"/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</w:t>
            </w:r>
            <w:r>
              <w:rPr>
                <w:rFonts w:eastAsia="Calibri"/>
              </w:rPr>
              <w:t>авы Администрации Аракелян И.С.</w:t>
            </w:r>
          </w:p>
          <w:p w:rsidR="00764F21" w:rsidRPr="00D77726" w:rsidRDefault="00764F21" w:rsidP="00764F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</w:rPr>
              <w:t>Ведущий экономист</w:t>
            </w:r>
          </w:p>
          <w:p w:rsidR="00764F21" w:rsidRPr="007844B9" w:rsidRDefault="00764F21" w:rsidP="00764F21">
            <w:pPr>
              <w:pStyle w:val="ConsPlusCell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Дудукалова Н.В.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Default="00764F21" w:rsidP="00764F21">
            <w:pPr>
              <w:rPr>
                <w:lang w:eastAsia="en-US"/>
              </w:rPr>
            </w:pPr>
            <w:r>
              <w:rPr>
                <w:lang w:eastAsia="en-US"/>
              </w:rPr>
              <w:t>По итогам</w:t>
            </w:r>
            <w:r w:rsidRPr="00CD1B4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2023 года </w:t>
            </w:r>
          </w:p>
          <w:p w:rsidR="00764F21" w:rsidRDefault="00764F21" w:rsidP="00764F21">
            <w:r>
              <w:t xml:space="preserve">количество </w:t>
            </w:r>
            <w:r w:rsidRPr="001A40E9">
              <w:t>клубных формирований самодеятельного народного творчества -  46</w:t>
            </w:r>
            <w:r>
              <w:t xml:space="preserve"> </w:t>
            </w:r>
          </w:p>
          <w:p w:rsidR="00764F21" w:rsidRDefault="00764F21" w:rsidP="00764F21">
            <w:r w:rsidRPr="001A40E9">
              <w:t xml:space="preserve">Культурно –массовые (иные зрелищные) </w:t>
            </w:r>
            <w:r>
              <w:t xml:space="preserve">- 660  </w:t>
            </w:r>
          </w:p>
          <w:p w:rsidR="00764F21" w:rsidRDefault="00764F21" w:rsidP="00764F21">
            <w:r>
              <w:t xml:space="preserve">количество </w:t>
            </w:r>
            <w:r w:rsidRPr="001A40E9">
              <w:t>участников мероприятий</w:t>
            </w:r>
            <w:r>
              <w:t xml:space="preserve"> -119340</w:t>
            </w:r>
          </w:p>
          <w:p w:rsidR="00764F21" w:rsidRPr="00CD1B49" w:rsidRDefault="00764F21" w:rsidP="00764F21">
            <w:pPr>
              <w:jc w:val="center"/>
              <w:rPr>
                <w:highlight w:val="yellow"/>
                <w:lang w:eastAsia="en-US"/>
              </w:rPr>
            </w:pPr>
            <w:r w:rsidRPr="00CD1B49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147490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147490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4F21" w:rsidRPr="007844B9" w:rsidTr="00AC3F22">
        <w:trPr>
          <w:trHeight w:val="4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2. Подпрограмма «Памятники»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</w:t>
            </w:r>
            <w:r>
              <w:rPr>
                <w:rFonts w:eastAsia="Calibri"/>
              </w:rPr>
              <w:t>авы Администрации Аракелян И.С.</w:t>
            </w:r>
          </w:p>
          <w:p w:rsidR="00764F21" w:rsidRPr="00D77726" w:rsidRDefault="00764F21" w:rsidP="00764F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</w:rPr>
              <w:t>Ведущий экономист</w:t>
            </w:r>
          </w:p>
          <w:p w:rsidR="00764F21" w:rsidRPr="007844B9" w:rsidRDefault="00764F21" w:rsidP="00764F21">
            <w:pPr>
              <w:pStyle w:val="ConsPlusCell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Дудукалова Н.В.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eastAsia="en-US"/>
              </w:rPr>
            </w:pPr>
            <w:r w:rsidRPr="00D7772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D7772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64F21" w:rsidRPr="007844B9" w:rsidTr="00AC3F22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Default="00764F21" w:rsidP="00764F21">
            <w:pPr>
              <w:widowControl w:val="0"/>
              <w:autoSpaceDE w:val="0"/>
              <w:autoSpaceDN w:val="0"/>
              <w:adjustRightInd w:val="0"/>
            </w:pPr>
            <w:r w:rsidRPr="00B24FA2">
              <w:t>Контрольное событие муниципальной программы</w:t>
            </w:r>
            <w:r>
              <w:t>:</w:t>
            </w:r>
          </w:p>
          <w:p w:rsidR="00764F21" w:rsidRDefault="00764F21" w:rsidP="00764F21"/>
          <w:p w:rsidR="00764F21" w:rsidRPr="00200811" w:rsidRDefault="00147490" w:rsidP="00764F21">
            <w:r>
              <w:t xml:space="preserve"> Хорошее </w:t>
            </w:r>
            <w:r w:rsidR="00764F21">
              <w:t>состояние памятников павшим в ВОВ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FC3637" w:rsidRDefault="00764F21" w:rsidP="00764F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363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Аракелян И.С.</w:t>
            </w:r>
          </w:p>
          <w:p w:rsidR="00764F21" w:rsidRPr="00FC3637" w:rsidRDefault="00764F21" w:rsidP="00764F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3637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  <w:p w:rsidR="00764F21" w:rsidRPr="007844B9" w:rsidRDefault="00764F21" w:rsidP="00764F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3637">
              <w:rPr>
                <w:rFonts w:ascii="Times New Roman" w:hAnsi="Times New Roman" w:cs="Times New Roman"/>
                <w:sz w:val="24"/>
                <w:szCs w:val="24"/>
              </w:rPr>
              <w:t>Дудукалова Н.В.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90" w:rsidRDefault="00147490" w:rsidP="00764F21">
            <w:pPr>
              <w:spacing w:after="160" w:line="259" w:lineRule="auto"/>
              <w:jc w:val="center"/>
            </w:pPr>
            <w:r>
              <w:t>Три памятника( с захоронением)</w:t>
            </w:r>
          </w:p>
          <w:p w:rsidR="00764F21" w:rsidRDefault="00147490" w:rsidP="00147490">
            <w:pPr>
              <w:spacing w:after="160" w:line="259" w:lineRule="auto"/>
            </w:pPr>
            <w:r>
              <w:t>Два из которых были  проведены капитальные работы.</w:t>
            </w:r>
          </w:p>
          <w:p w:rsidR="00147490" w:rsidRDefault="00147490" w:rsidP="00147490">
            <w:pPr>
              <w:spacing w:after="160" w:line="259" w:lineRule="auto"/>
            </w:pPr>
            <w:r>
              <w:t>В 2020г проведен капитальный ремонт в п. Дорожгый,</w:t>
            </w:r>
          </w:p>
          <w:p w:rsidR="00147490" w:rsidRDefault="00147490" w:rsidP="00147490">
            <w:pPr>
              <w:spacing w:after="160" w:line="259" w:lineRule="auto"/>
            </w:pPr>
            <w:r>
              <w:t>В 2021г. капитальный ремонт в х. Истомино.</w:t>
            </w:r>
          </w:p>
          <w:p w:rsidR="00147490" w:rsidRDefault="00147490" w:rsidP="00147490">
            <w:pPr>
              <w:spacing w:after="160" w:line="259" w:lineRule="auto"/>
            </w:pPr>
            <w:r>
              <w:t>В 2023 году в п.Дрожный и х. Истомино, проведена высадка деревьев,</w:t>
            </w:r>
          </w:p>
          <w:p w:rsidR="00147490" w:rsidRPr="007844B9" w:rsidRDefault="00147490" w:rsidP="00147490">
            <w:pPr>
              <w:spacing w:after="160" w:line="259" w:lineRule="auto"/>
            </w:pPr>
            <w:r>
              <w:lastRenderedPageBreak/>
              <w:t>х.Островского и в п.Дивный проведен  косметический ремонт за внебюджетные средства.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147490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D77726" w:rsidRDefault="00147490" w:rsidP="00764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147490" w:rsidRDefault="00764F21" w:rsidP="00764F21">
            <w:pPr>
              <w:spacing w:line="216" w:lineRule="auto"/>
              <w:jc w:val="center"/>
              <w:rPr>
                <w:lang w:eastAsia="en-US"/>
              </w:rPr>
            </w:pPr>
            <w:r w:rsidRPr="00147490"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147490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147490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147490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147490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147490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74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764F21" w:rsidRPr="007844B9" w:rsidTr="00AC3F22">
        <w:trPr>
          <w:trHeight w:val="2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44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 по муниципальной  </w:t>
            </w:r>
            <w:r w:rsidRPr="007844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программе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844B9">
              <w:rPr>
                <w:rFonts w:eastAsia="Calibri"/>
              </w:rPr>
              <w:t>Заместитель главы Администрации Аракелян И.С.,</w:t>
            </w:r>
          </w:p>
          <w:p w:rsidR="00764F21" w:rsidRDefault="00764F21" w:rsidP="00764F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764F21">
              <w:rPr>
                <w:rFonts w:eastAsia="Calibri"/>
              </w:rPr>
              <w:t>Ведущий экономист</w:t>
            </w:r>
          </w:p>
          <w:p w:rsidR="00764F21" w:rsidRPr="007844B9" w:rsidRDefault="00764F21" w:rsidP="00764F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="Calibri"/>
              </w:rPr>
              <w:t>Дудукалова Н.В.</w:t>
            </w:r>
          </w:p>
          <w:p w:rsidR="00764F21" w:rsidRPr="007844B9" w:rsidRDefault="00764F21" w:rsidP="00764F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spacing w:line="216" w:lineRule="auto"/>
              <w:jc w:val="center"/>
              <w:rPr>
                <w:lang w:eastAsia="en-US"/>
              </w:rPr>
            </w:pPr>
            <w:r w:rsidRPr="00F86FE4">
              <w:rPr>
                <w:lang w:eastAsia="en-US"/>
              </w:rPr>
              <w:t>8673,7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F86FE4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8673,7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8673,7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1" w:rsidRPr="007844B9" w:rsidRDefault="00764F21" w:rsidP="00764F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AF468F" w:rsidRDefault="00AF468F" w:rsidP="00422DC9">
      <w:pPr>
        <w:jc w:val="center"/>
        <w:rPr>
          <w:b/>
        </w:rPr>
        <w:sectPr w:rsidR="00AF468F" w:rsidSect="0082023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F468F" w:rsidRPr="00422DC9" w:rsidRDefault="00AF468F" w:rsidP="00422DC9">
      <w:pPr>
        <w:jc w:val="center"/>
        <w:rPr>
          <w:sz w:val="27"/>
          <w:szCs w:val="27"/>
        </w:rPr>
      </w:pPr>
      <w:r w:rsidRPr="00422DC9">
        <w:rPr>
          <w:sz w:val="27"/>
          <w:szCs w:val="27"/>
        </w:rPr>
        <w:lastRenderedPageBreak/>
        <w:t>Пояснительная информация к отчету об исполнении плана реализации муниципальной программы Истоминского сельского поселения « Культура»</w:t>
      </w:r>
    </w:p>
    <w:p w:rsidR="00AF468F" w:rsidRPr="00422DC9" w:rsidRDefault="00AF468F" w:rsidP="00AF468F">
      <w:pPr>
        <w:jc w:val="center"/>
        <w:rPr>
          <w:sz w:val="27"/>
          <w:szCs w:val="27"/>
        </w:rPr>
      </w:pPr>
      <w:r w:rsidRPr="00422DC9">
        <w:rPr>
          <w:sz w:val="27"/>
          <w:szCs w:val="27"/>
        </w:rPr>
        <w:t xml:space="preserve">по итогам </w:t>
      </w:r>
      <w:r w:rsidR="0039778C" w:rsidRPr="00422DC9">
        <w:rPr>
          <w:sz w:val="27"/>
          <w:szCs w:val="27"/>
        </w:rPr>
        <w:t xml:space="preserve"> за </w:t>
      </w:r>
      <w:r w:rsidRPr="00422DC9">
        <w:rPr>
          <w:sz w:val="27"/>
          <w:szCs w:val="27"/>
        </w:rPr>
        <w:t xml:space="preserve"> 20</w:t>
      </w:r>
      <w:r w:rsidR="0094423C" w:rsidRPr="00422DC9">
        <w:rPr>
          <w:sz w:val="27"/>
          <w:szCs w:val="27"/>
        </w:rPr>
        <w:t xml:space="preserve">23 </w:t>
      </w:r>
      <w:r w:rsidR="00A616CE" w:rsidRPr="00422DC9">
        <w:rPr>
          <w:sz w:val="27"/>
          <w:szCs w:val="27"/>
        </w:rPr>
        <w:t>год</w:t>
      </w:r>
      <w:r w:rsidR="00F86FE4" w:rsidRPr="00422DC9">
        <w:rPr>
          <w:sz w:val="27"/>
          <w:szCs w:val="27"/>
        </w:rPr>
        <w:t>.</w:t>
      </w:r>
    </w:p>
    <w:p w:rsidR="00AF468F" w:rsidRPr="00422DC9" w:rsidRDefault="00422DC9" w:rsidP="00AF468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F468F" w:rsidRPr="00422DC9">
        <w:rPr>
          <w:sz w:val="27"/>
          <w:szCs w:val="27"/>
        </w:rPr>
        <w:t xml:space="preserve">Муниципальная программа Истоминского сельского поселения                      «Культура» (далее – муниципальная программа) утверждена постановлением Администрации Истоминского сельского поселения от </w:t>
      </w:r>
      <w:r w:rsidR="00AF468F" w:rsidRPr="00422DC9">
        <w:rPr>
          <w:color w:val="000000" w:themeColor="text1"/>
          <w:sz w:val="27"/>
          <w:szCs w:val="27"/>
        </w:rPr>
        <w:t>27.12.2021 № 226</w:t>
      </w:r>
      <w:r w:rsidR="00AF468F" w:rsidRPr="00422DC9">
        <w:rPr>
          <w:color w:val="FF0000"/>
          <w:sz w:val="27"/>
          <w:szCs w:val="27"/>
        </w:rPr>
        <w:t>.</w:t>
      </w:r>
      <w:r w:rsidR="00AF468F" w:rsidRPr="00422DC9">
        <w:rPr>
          <w:rFonts w:eastAsia="Batang"/>
          <w:color w:val="FF0000"/>
          <w:sz w:val="27"/>
          <w:szCs w:val="27"/>
          <w:lang w:eastAsia="ko-KR"/>
        </w:rPr>
        <w:t xml:space="preserve"> </w:t>
      </w:r>
      <w:r w:rsidR="00AF468F" w:rsidRPr="00422DC9">
        <w:rPr>
          <w:sz w:val="27"/>
          <w:szCs w:val="27"/>
        </w:rPr>
        <w:t>На реа</w:t>
      </w:r>
      <w:r w:rsidR="005F560A" w:rsidRPr="00422DC9">
        <w:rPr>
          <w:sz w:val="27"/>
          <w:szCs w:val="27"/>
        </w:rPr>
        <w:t>лизацию муниципальной программы</w:t>
      </w:r>
      <w:r w:rsidR="00D77726" w:rsidRPr="00422DC9">
        <w:rPr>
          <w:sz w:val="27"/>
          <w:szCs w:val="27"/>
        </w:rPr>
        <w:t xml:space="preserve"> </w:t>
      </w:r>
      <w:r w:rsidR="00AF468F" w:rsidRPr="00422DC9">
        <w:rPr>
          <w:sz w:val="27"/>
          <w:szCs w:val="27"/>
        </w:rPr>
        <w:t>в 20</w:t>
      </w:r>
      <w:r w:rsidR="00D77726" w:rsidRPr="00422DC9">
        <w:rPr>
          <w:sz w:val="27"/>
          <w:szCs w:val="27"/>
        </w:rPr>
        <w:t>23</w:t>
      </w:r>
      <w:r w:rsidR="00F86FE4" w:rsidRPr="00422DC9">
        <w:rPr>
          <w:sz w:val="27"/>
          <w:szCs w:val="27"/>
        </w:rPr>
        <w:t xml:space="preserve"> году предусмотрено 8673,7</w:t>
      </w:r>
      <w:r w:rsidR="00AF468F" w:rsidRPr="00422DC9">
        <w:rPr>
          <w:sz w:val="27"/>
          <w:szCs w:val="27"/>
        </w:rPr>
        <w:t xml:space="preserve">  тыс. рублей, сводной бюджетной росписью </w:t>
      </w:r>
      <w:r w:rsidR="00F86FE4" w:rsidRPr="00422DC9">
        <w:rPr>
          <w:sz w:val="27"/>
          <w:szCs w:val="27"/>
        </w:rPr>
        <w:t xml:space="preserve">8673,7 </w:t>
      </w:r>
      <w:r w:rsidR="00AF468F" w:rsidRPr="00422DC9">
        <w:rPr>
          <w:sz w:val="27"/>
          <w:szCs w:val="27"/>
        </w:rPr>
        <w:t xml:space="preserve">тыс. рублей. Фактическое освоение средств по итогам </w:t>
      </w:r>
      <w:r w:rsidR="003C3A68" w:rsidRPr="00422DC9">
        <w:rPr>
          <w:sz w:val="27"/>
          <w:szCs w:val="27"/>
        </w:rPr>
        <w:t xml:space="preserve">за </w:t>
      </w:r>
      <w:r w:rsidR="005F560A" w:rsidRPr="00422DC9">
        <w:rPr>
          <w:sz w:val="27"/>
          <w:szCs w:val="27"/>
        </w:rPr>
        <w:t xml:space="preserve"> </w:t>
      </w:r>
      <w:r w:rsidR="00F86FE4" w:rsidRPr="00422DC9">
        <w:rPr>
          <w:sz w:val="27"/>
          <w:szCs w:val="27"/>
        </w:rPr>
        <w:t>2023</w:t>
      </w:r>
      <w:r w:rsidR="003C3A68" w:rsidRPr="00422DC9">
        <w:rPr>
          <w:sz w:val="27"/>
          <w:szCs w:val="27"/>
        </w:rPr>
        <w:t xml:space="preserve"> год</w:t>
      </w:r>
      <w:r w:rsidR="00AF468F" w:rsidRPr="00422DC9">
        <w:rPr>
          <w:sz w:val="27"/>
          <w:szCs w:val="27"/>
        </w:rPr>
        <w:t xml:space="preserve"> составило </w:t>
      </w:r>
      <w:r w:rsidR="003C3A68" w:rsidRPr="00422DC9">
        <w:rPr>
          <w:sz w:val="27"/>
          <w:szCs w:val="27"/>
        </w:rPr>
        <w:t xml:space="preserve">8673,7 </w:t>
      </w:r>
      <w:r w:rsidR="00AF468F" w:rsidRPr="00422DC9">
        <w:rPr>
          <w:sz w:val="27"/>
          <w:szCs w:val="27"/>
        </w:rPr>
        <w:t xml:space="preserve">тыс. рублей или </w:t>
      </w:r>
      <w:r w:rsidR="003C3A68" w:rsidRPr="00422DC9">
        <w:rPr>
          <w:sz w:val="27"/>
          <w:szCs w:val="27"/>
        </w:rPr>
        <w:t>100</w:t>
      </w:r>
      <w:r w:rsidR="00AF468F" w:rsidRPr="00422DC9">
        <w:rPr>
          <w:sz w:val="27"/>
          <w:szCs w:val="27"/>
        </w:rPr>
        <w:t xml:space="preserve"> процентов от предусмотренного сводной бюджетной росписью объема</w:t>
      </w:r>
      <w:r w:rsidR="00F86FE4" w:rsidRPr="00422DC9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 xml:space="preserve">    </w:t>
      </w:r>
      <w:r w:rsidR="00AF468F" w:rsidRPr="00422DC9">
        <w:rPr>
          <w:sz w:val="27"/>
          <w:szCs w:val="27"/>
        </w:rPr>
        <w:t>Муниципальная программа включает в себя следующие подпрограммы:</w:t>
      </w:r>
    </w:p>
    <w:p w:rsidR="00AF468F" w:rsidRPr="00422DC9" w:rsidRDefault="00B37510" w:rsidP="00422DC9">
      <w:pPr>
        <w:jc w:val="both"/>
        <w:rPr>
          <w:sz w:val="27"/>
          <w:szCs w:val="27"/>
        </w:rPr>
      </w:pPr>
      <w:r w:rsidRPr="00422DC9">
        <w:rPr>
          <w:sz w:val="27"/>
          <w:szCs w:val="27"/>
        </w:rPr>
        <w:t xml:space="preserve">подпрограмма 1 – </w:t>
      </w:r>
      <w:r w:rsidRPr="00422DC9">
        <w:rPr>
          <w:spacing w:val="-8"/>
          <w:sz w:val="27"/>
          <w:szCs w:val="27"/>
          <w:lang w:eastAsia="en-US"/>
        </w:rPr>
        <w:t>«</w:t>
      </w:r>
      <w:r w:rsidRPr="00422DC9">
        <w:rPr>
          <w:sz w:val="27"/>
          <w:szCs w:val="27"/>
        </w:rPr>
        <w:t>Сельские дома культуры</w:t>
      </w:r>
      <w:r w:rsidRPr="00422DC9">
        <w:rPr>
          <w:spacing w:val="-8"/>
          <w:sz w:val="27"/>
          <w:szCs w:val="27"/>
          <w:lang w:eastAsia="en-US"/>
        </w:rPr>
        <w:t>»</w:t>
      </w:r>
      <w:r w:rsidR="00AF468F" w:rsidRPr="00422DC9">
        <w:rPr>
          <w:sz w:val="27"/>
          <w:szCs w:val="27"/>
        </w:rPr>
        <w:t>» (далее – подпрограмма 1);</w:t>
      </w:r>
    </w:p>
    <w:p w:rsidR="00AF468F" w:rsidRPr="00422DC9" w:rsidRDefault="00AF468F" w:rsidP="00422DC9">
      <w:pPr>
        <w:jc w:val="both"/>
        <w:rPr>
          <w:sz w:val="27"/>
          <w:szCs w:val="27"/>
        </w:rPr>
      </w:pPr>
      <w:r w:rsidRPr="00422DC9">
        <w:rPr>
          <w:sz w:val="27"/>
          <w:szCs w:val="27"/>
        </w:rPr>
        <w:t xml:space="preserve">подпрограмма 2 – </w:t>
      </w:r>
      <w:r w:rsidR="00B37510" w:rsidRPr="00422DC9">
        <w:rPr>
          <w:spacing w:val="-20"/>
          <w:sz w:val="27"/>
          <w:szCs w:val="27"/>
          <w:lang w:eastAsia="en-US"/>
        </w:rPr>
        <w:t>«Памятники»</w:t>
      </w:r>
      <w:r w:rsidRPr="00422DC9">
        <w:rPr>
          <w:sz w:val="27"/>
          <w:szCs w:val="27"/>
        </w:rPr>
        <w:t xml:space="preserve"> (далее – подпрограмма 2);</w:t>
      </w:r>
    </w:p>
    <w:p w:rsidR="00AF468F" w:rsidRPr="00422DC9" w:rsidRDefault="00422DC9" w:rsidP="00422DC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AF468F" w:rsidRPr="00422DC9">
        <w:rPr>
          <w:sz w:val="27"/>
          <w:szCs w:val="27"/>
        </w:rPr>
        <w:t>План реализации муниципальной программы на 20</w:t>
      </w:r>
      <w:r w:rsidR="00F86FE4" w:rsidRPr="00422DC9">
        <w:rPr>
          <w:sz w:val="27"/>
          <w:szCs w:val="27"/>
        </w:rPr>
        <w:t>23</w:t>
      </w:r>
      <w:r w:rsidR="00AF468F" w:rsidRPr="00422DC9">
        <w:rPr>
          <w:sz w:val="27"/>
          <w:szCs w:val="27"/>
        </w:rPr>
        <w:t xml:space="preserve"> год утвержден </w:t>
      </w:r>
      <w:r w:rsidR="00300FB8" w:rsidRPr="00422DC9">
        <w:rPr>
          <w:sz w:val="27"/>
          <w:szCs w:val="27"/>
        </w:rPr>
        <w:t xml:space="preserve">распоряжением Администрации Истоминского сельского поселенияАксайского района ростовской области </w:t>
      </w:r>
      <w:r w:rsidR="00F86FE4" w:rsidRPr="00422DC9">
        <w:rPr>
          <w:color w:val="000000" w:themeColor="text1"/>
          <w:sz w:val="27"/>
          <w:szCs w:val="27"/>
        </w:rPr>
        <w:t>от 26.12.2022 № 258</w:t>
      </w:r>
      <w:r w:rsidR="00300FB8" w:rsidRPr="00422DC9">
        <w:rPr>
          <w:color w:val="000000" w:themeColor="text1"/>
          <w:sz w:val="27"/>
          <w:szCs w:val="27"/>
        </w:rPr>
        <w:t xml:space="preserve"> </w:t>
      </w:r>
      <w:r w:rsidR="00300FB8" w:rsidRPr="00422DC9">
        <w:rPr>
          <w:sz w:val="27"/>
          <w:szCs w:val="27"/>
        </w:rPr>
        <w:t>« Об утверждении плана реализации муниципальной пр</w:t>
      </w:r>
      <w:r w:rsidR="00F86FE4" w:rsidRPr="00422DC9">
        <w:rPr>
          <w:sz w:val="27"/>
          <w:szCs w:val="27"/>
        </w:rPr>
        <w:t xml:space="preserve">ограммы «Культура» на 2023 </w:t>
      </w:r>
      <w:r w:rsidR="00300FB8" w:rsidRPr="00422DC9">
        <w:rPr>
          <w:sz w:val="27"/>
          <w:szCs w:val="27"/>
        </w:rPr>
        <w:t>год</w:t>
      </w:r>
      <w:r w:rsidR="005F560A" w:rsidRPr="00422DC9">
        <w:rPr>
          <w:sz w:val="27"/>
          <w:szCs w:val="27"/>
        </w:rPr>
        <w:t>»</w:t>
      </w:r>
    </w:p>
    <w:p w:rsidR="00AF468F" w:rsidRPr="00422DC9" w:rsidRDefault="00422DC9" w:rsidP="00AF468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AF468F" w:rsidRPr="00422DC9">
        <w:rPr>
          <w:sz w:val="27"/>
          <w:szCs w:val="27"/>
        </w:rPr>
        <w:t>На реализацию мероприятий подпрограммы 1 в 20</w:t>
      </w:r>
      <w:r w:rsidR="00F86FE4" w:rsidRPr="00422DC9">
        <w:rPr>
          <w:sz w:val="27"/>
          <w:szCs w:val="27"/>
        </w:rPr>
        <w:t>23</w:t>
      </w:r>
      <w:r w:rsidR="00AF468F" w:rsidRPr="00422DC9">
        <w:rPr>
          <w:sz w:val="27"/>
          <w:szCs w:val="27"/>
        </w:rPr>
        <w:t xml:space="preserve"> году муниципальной программой</w:t>
      </w:r>
      <w:r w:rsidR="00300FB8" w:rsidRPr="00422DC9">
        <w:rPr>
          <w:sz w:val="27"/>
          <w:szCs w:val="27"/>
        </w:rPr>
        <w:t xml:space="preserve"> предусмотрено </w:t>
      </w:r>
      <w:r w:rsidR="00F86FE4" w:rsidRPr="00422DC9">
        <w:rPr>
          <w:sz w:val="27"/>
          <w:szCs w:val="27"/>
          <w:lang w:eastAsia="en-US"/>
        </w:rPr>
        <w:t xml:space="preserve">8673,7 </w:t>
      </w:r>
      <w:r w:rsidR="00AF468F" w:rsidRPr="00422DC9">
        <w:rPr>
          <w:sz w:val="27"/>
          <w:szCs w:val="27"/>
        </w:rPr>
        <w:t>тыс. рублей, сводн</w:t>
      </w:r>
      <w:r w:rsidR="00300FB8" w:rsidRPr="00422DC9">
        <w:rPr>
          <w:sz w:val="27"/>
          <w:szCs w:val="27"/>
        </w:rPr>
        <w:t xml:space="preserve">ой бюджетной росписью – </w:t>
      </w:r>
      <w:r w:rsidR="00F86FE4" w:rsidRPr="00422DC9">
        <w:rPr>
          <w:sz w:val="27"/>
          <w:szCs w:val="27"/>
        </w:rPr>
        <w:t xml:space="preserve">8673,7  </w:t>
      </w:r>
      <w:r w:rsidR="00AF468F" w:rsidRPr="00422DC9">
        <w:rPr>
          <w:sz w:val="27"/>
          <w:szCs w:val="27"/>
        </w:rPr>
        <w:t xml:space="preserve">тыс. рублей. Фактическое освоение средств по итогам </w:t>
      </w:r>
      <w:r w:rsidR="003C3A68" w:rsidRPr="00422DC9">
        <w:rPr>
          <w:sz w:val="27"/>
          <w:szCs w:val="27"/>
        </w:rPr>
        <w:t xml:space="preserve"> </w:t>
      </w:r>
      <w:r w:rsidR="00AF468F" w:rsidRPr="00422DC9">
        <w:rPr>
          <w:sz w:val="27"/>
          <w:szCs w:val="27"/>
        </w:rPr>
        <w:t>20</w:t>
      </w:r>
      <w:r w:rsidR="00F86FE4" w:rsidRPr="00422DC9">
        <w:rPr>
          <w:sz w:val="27"/>
          <w:szCs w:val="27"/>
        </w:rPr>
        <w:t>23</w:t>
      </w:r>
      <w:r w:rsidR="003C3A68" w:rsidRPr="00422DC9">
        <w:rPr>
          <w:sz w:val="27"/>
          <w:szCs w:val="27"/>
        </w:rPr>
        <w:t xml:space="preserve"> год</w:t>
      </w:r>
      <w:r w:rsidR="00AF468F" w:rsidRPr="00422DC9">
        <w:rPr>
          <w:sz w:val="27"/>
          <w:szCs w:val="27"/>
        </w:rPr>
        <w:t xml:space="preserve"> составило </w:t>
      </w:r>
      <w:r w:rsidR="003C3A68" w:rsidRPr="00422DC9">
        <w:rPr>
          <w:sz w:val="27"/>
          <w:szCs w:val="27"/>
          <w:lang w:eastAsia="en-US"/>
        </w:rPr>
        <w:t xml:space="preserve">8673,7  </w:t>
      </w:r>
      <w:r w:rsidR="00AF468F" w:rsidRPr="00422DC9">
        <w:rPr>
          <w:sz w:val="27"/>
          <w:szCs w:val="27"/>
        </w:rPr>
        <w:t>тыс. рублей или</w:t>
      </w:r>
      <w:r w:rsidR="00363298" w:rsidRPr="00422DC9">
        <w:rPr>
          <w:sz w:val="27"/>
          <w:szCs w:val="27"/>
        </w:rPr>
        <w:t xml:space="preserve"> </w:t>
      </w:r>
      <w:r w:rsidR="003C3A68" w:rsidRPr="00422DC9">
        <w:rPr>
          <w:sz w:val="27"/>
          <w:szCs w:val="27"/>
        </w:rPr>
        <w:t>100</w:t>
      </w:r>
      <w:r w:rsidR="00F86FE4" w:rsidRPr="00422DC9">
        <w:rPr>
          <w:sz w:val="27"/>
          <w:szCs w:val="27"/>
        </w:rPr>
        <w:t xml:space="preserve"> </w:t>
      </w:r>
      <w:r w:rsidR="00AF468F" w:rsidRPr="00422DC9">
        <w:rPr>
          <w:sz w:val="27"/>
          <w:szCs w:val="27"/>
        </w:rPr>
        <w:t>процентов.</w:t>
      </w:r>
    </w:p>
    <w:p w:rsidR="00AF468F" w:rsidRPr="00422DC9" w:rsidRDefault="00422DC9" w:rsidP="000935BC">
      <w:pPr>
        <w:jc w:val="both"/>
        <w:rPr>
          <w:i/>
          <w:color w:val="000000" w:themeColor="text1"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AF468F" w:rsidRPr="00422DC9">
        <w:rPr>
          <w:color w:val="000000" w:themeColor="text1"/>
          <w:sz w:val="27"/>
          <w:szCs w:val="27"/>
        </w:rPr>
        <w:t>В рамках подпрограммы 1 в 20</w:t>
      </w:r>
      <w:r w:rsidR="00F86FE4" w:rsidRPr="00422DC9">
        <w:rPr>
          <w:color w:val="000000" w:themeColor="text1"/>
          <w:sz w:val="27"/>
          <w:szCs w:val="27"/>
        </w:rPr>
        <w:t>23</w:t>
      </w:r>
      <w:r w:rsidR="00D23260" w:rsidRPr="00422DC9">
        <w:rPr>
          <w:color w:val="000000" w:themeColor="text1"/>
          <w:sz w:val="27"/>
          <w:szCs w:val="27"/>
        </w:rPr>
        <w:t xml:space="preserve"> году предусмотрено </w:t>
      </w:r>
      <w:r w:rsidR="00A258EA" w:rsidRPr="00422DC9">
        <w:rPr>
          <w:color w:val="000000" w:themeColor="text1"/>
          <w:sz w:val="27"/>
          <w:szCs w:val="27"/>
        </w:rPr>
        <w:t xml:space="preserve"> </w:t>
      </w:r>
      <w:r w:rsidR="00D23260" w:rsidRPr="00422DC9">
        <w:rPr>
          <w:color w:val="000000" w:themeColor="text1"/>
          <w:sz w:val="27"/>
          <w:szCs w:val="27"/>
          <w:lang w:eastAsia="en-US"/>
        </w:rPr>
        <w:t xml:space="preserve"> </w:t>
      </w:r>
      <w:r w:rsidR="00F86FE4" w:rsidRPr="00422DC9">
        <w:rPr>
          <w:color w:val="000000" w:themeColor="text1"/>
          <w:sz w:val="27"/>
          <w:szCs w:val="27"/>
          <w:lang w:eastAsia="en-US"/>
        </w:rPr>
        <w:t>1</w:t>
      </w:r>
      <w:r w:rsidR="002F36E1" w:rsidRPr="00422DC9">
        <w:rPr>
          <w:color w:val="000000" w:themeColor="text1"/>
          <w:sz w:val="27"/>
          <w:szCs w:val="27"/>
          <w:lang w:eastAsia="en-US"/>
        </w:rPr>
        <w:t xml:space="preserve"> </w:t>
      </w:r>
      <w:r w:rsidR="00F86FE4" w:rsidRPr="00422DC9">
        <w:rPr>
          <w:color w:val="000000" w:themeColor="text1"/>
          <w:sz w:val="27"/>
          <w:szCs w:val="27"/>
        </w:rPr>
        <w:t xml:space="preserve"> основное мероприятие</w:t>
      </w:r>
      <w:r w:rsidR="009421A0" w:rsidRPr="00422DC9">
        <w:rPr>
          <w:color w:val="000000" w:themeColor="text1"/>
          <w:sz w:val="27"/>
          <w:szCs w:val="27"/>
        </w:rPr>
        <w:t>, которое  выполнено  срок</w:t>
      </w:r>
      <w:r w:rsidR="00A9292D" w:rsidRPr="00422DC9">
        <w:rPr>
          <w:color w:val="000000" w:themeColor="text1"/>
          <w:sz w:val="27"/>
          <w:szCs w:val="27"/>
        </w:rPr>
        <w:t>, раньше запланированного срока – 0, с нарушением установленного срока – 0.</w:t>
      </w:r>
    </w:p>
    <w:p w:rsidR="00A9292D" w:rsidRPr="00422DC9" w:rsidRDefault="00AF468F" w:rsidP="00A9292D">
      <w:pPr>
        <w:jc w:val="both"/>
        <w:rPr>
          <w:color w:val="000000" w:themeColor="text1"/>
          <w:sz w:val="27"/>
          <w:szCs w:val="27"/>
        </w:rPr>
      </w:pPr>
      <w:r w:rsidRPr="00422DC9">
        <w:rPr>
          <w:color w:val="000000" w:themeColor="text1"/>
          <w:sz w:val="27"/>
          <w:szCs w:val="27"/>
        </w:rPr>
        <w:tab/>
        <w:t>Достижение целей и задач подпрограммы</w:t>
      </w:r>
      <w:r w:rsidR="00A9292D" w:rsidRPr="00422DC9">
        <w:rPr>
          <w:color w:val="000000" w:themeColor="text1"/>
          <w:sz w:val="27"/>
          <w:szCs w:val="27"/>
        </w:rPr>
        <w:t xml:space="preserve"> 1 </w:t>
      </w:r>
      <w:r w:rsidR="00F86FE4" w:rsidRPr="00422DC9">
        <w:rPr>
          <w:color w:val="000000" w:themeColor="text1"/>
          <w:sz w:val="27"/>
          <w:szCs w:val="27"/>
        </w:rPr>
        <w:t xml:space="preserve">оценивается </w:t>
      </w:r>
      <w:r w:rsidR="00F86FE4" w:rsidRPr="00422DC9">
        <w:rPr>
          <w:color w:val="000000" w:themeColor="text1"/>
          <w:sz w:val="27"/>
          <w:szCs w:val="27"/>
        </w:rPr>
        <w:br/>
        <w:t>на основании 1</w:t>
      </w:r>
      <w:r w:rsidR="002F36E1" w:rsidRPr="00422DC9">
        <w:rPr>
          <w:color w:val="000000" w:themeColor="text1"/>
          <w:sz w:val="27"/>
          <w:szCs w:val="27"/>
        </w:rPr>
        <w:t xml:space="preserve"> </w:t>
      </w:r>
      <w:r w:rsidR="00F86FE4" w:rsidRPr="00422DC9">
        <w:rPr>
          <w:color w:val="000000" w:themeColor="text1"/>
          <w:sz w:val="27"/>
          <w:szCs w:val="27"/>
        </w:rPr>
        <w:t xml:space="preserve"> контрольного события</w:t>
      </w:r>
      <w:r w:rsidR="00A9292D" w:rsidRPr="00422DC9">
        <w:rPr>
          <w:color w:val="000000" w:themeColor="text1"/>
          <w:sz w:val="27"/>
          <w:szCs w:val="27"/>
        </w:rPr>
        <w:t>,</w:t>
      </w:r>
      <w:r w:rsidR="00A9292D" w:rsidRPr="00422DC9">
        <w:rPr>
          <w:sz w:val="27"/>
          <w:szCs w:val="27"/>
        </w:rPr>
        <w:t xml:space="preserve"> </w:t>
      </w:r>
      <w:r w:rsidR="00A9292D" w:rsidRPr="00422DC9">
        <w:rPr>
          <w:color w:val="000000" w:themeColor="text1"/>
          <w:sz w:val="27"/>
          <w:szCs w:val="27"/>
        </w:rPr>
        <w:t>п</w:t>
      </w:r>
      <w:r w:rsidR="00A9292D" w:rsidRPr="00422DC9">
        <w:rPr>
          <w:color w:val="000000" w:themeColor="text1"/>
          <w:sz w:val="27"/>
          <w:szCs w:val="27"/>
        </w:rPr>
        <w:t>о итогам  2023 года</w:t>
      </w:r>
      <w:r w:rsidR="00A9292D" w:rsidRPr="00422DC9">
        <w:rPr>
          <w:color w:val="000000" w:themeColor="text1"/>
          <w:sz w:val="27"/>
          <w:szCs w:val="27"/>
        </w:rPr>
        <w:t xml:space="preserve">  </w:t>
      </w:r>
      <w:r w:rsidR="00A9292D" w:rsidRPr="00422DC9">
        <w:rPr>
          <w:color w:val="000000" w:themeColor="text1"/>
          <w:sz w:val="27"/>
          <w:szCs w:val="27"/>
        </w:rPr>
        <w:t>количество клубных формирований самодеятельного народного творчества -  46</w:t>
      </w:r>
      <w:r w:rsidR="00A9292D" w:rsidRPr="00422DC9">
        <w:rPr>
          <w:color w:val="000000" w:themeColor="text1"/>
          <w:sz w:val="27"/>
          <w:szCs w:val="27"/>
        </w:rPr>
        <w:t xml:space="preserve">; </w:t>
      </w:r>
      <w:r w:rsidR="00A9292D" w:rsidRPr="00422DC9">
        <w:rPr>
          <w:color w:val="000000" w:themeColor="text1"/>
          <w:sz w:val="27"/>
          <w:szCs w:val="27"/>
        </w:rPr>
        <w:t xml:space="preserve">Культурно –массовые (иные зрелищные) </w:t>
      </w:r>
      <w:r w:rsidR="00A9292D" w:rsidRPr="00422DC9">
        <w:rPr>
          <w:color w:val="000000" w:themeColor="text1"/>
          <w:sz w:val="27"/>
          <w:szCs w:val="27"/>
        </w:rPr>
        <w:t>–</w:t>
      </w:r>
      <w:r w:rsidR="00A9292D" w:rsidRPr="00422DC9">
        <w:rPr>
          <w:color w:val="000000" w:themeColor="text1"/>
          <w:sz w:val="27"/>
          <w:szCs w:val="27"/>
        </w:rPr>
        <w:t xml:space="preserve"> 660</w:t>
      </w:r>
      <w:r w:rsidR="00A9292D" w:rsidRPr="00422DC9">
        <w:rPr>
          <w:color w:val="000000" w:themeColor="text1"/>
          <w:sz w:val="27"/>
          <w:szCs w:val="27"/>
        </w:rPr>
        <w:t xml:space="preserve">;  </w:t>
      </w:r>
      <w:r w:rsidR="00A9292D" w:rsidRPr="00422DC9">
        <w:rPr>
          <w:color w:val="000000" w:themeColor="text1"/>
          <w:sz w:val="27"/>
          <w:szCs w:val="27"/>
        </w:rPr>
        <w:t>количество участников мероприятий -119340</w:t>
      </w:r>
      <w:r w:rsidR="00A9292D" w:rsidRPr="00422DC9">
        <w:rPr>
          <w:color w:val="000000" w:themeColor="text1"/>
          <w:sz w:val="27"/>
          <w:szCs w:val="27"/>
        </w:rPr>
        <w:t>.</w:t>
      </w:r>
    </w:p>
    <w:p w:rsidR="00A9292D" w:rsidRPr="00422DC9" w:rsidRDefault="00A9292D" w:rsidP="00F86FE4">
      <w:pPr>
        <w:jc w:val="both"/>
        <w:rPr>
          <w:color w:val="000000" w:themeColor="text1"/>
          <w:sz w:val="27"/>
          <w:szCs w:val="27"/>
        </w:rPr>
      </w:pPr>
      <w:r w:rsidRPr="00422DC9">
        <w:rPr>
          <w:color w:val="000000" w:themeColor="text1"/>
          <w:sz w:val="27"/>
          <w:szCs w:val="27"/>
        </w:rPr>
        <w:t xml:space="preserve">          По итогам 2023 года достигнуто 1 контрольное событие, из них: ранее запланированного срока –0, в установленный срок –1, с нарушением установленного срока – 0.</w:t>
      </w:r>
    </w:p>
    <w:p w:rsidR="00A9292D" w:rsidRPr="00422DC9" w:rsidRDefault="00A9292D" w:rsidP="00F86FE4">
      <w:pPr>
        <w:jc w:val="both"/>
        <w:rPr>
          <w:color w:val="000000" w:themeColor="text1"/>
          <w:sz w:val="27"/>
          <w:szCs w:val="27"/>
        </w:rPr>
      </w:pPr>
      <w:r w:rsidRPr="00422DC9">
        <w:rPr>
          <w:color w:val="000000" w:themeColor="text1"/>
          <w:sz w:val="27"/>
          <w:szCs w:val="27"/>
        </w:rPr>
        <w:t xml:space="preserve">          По итогам 2023 года нет недостигнутых следующих контрольных событий:</w:t>
      </w:r>
    </w:p>
    <w:p w:rsidR="00AF468F" w:rsidRPr="00422DC9" w:rsidRDefault="00422DC9" w:rsidP="00F86FE4">
      <w:pPr>
        <w:jc w:val="both"/>
        <w:rPr>
          <w:color w:val="000000" w:themeColor="text1"/>
          <w:sz w:val="27"/>
          <w:szCs w:val="27"/>
        </w:rPr>
      </w:pPr>
      <w:r w:rsidRPr="00422DC9">
        <w:rPr>
          <w:color w:val="000000" w:themeColor="text1"/>
          <w:sz w:val="27"/>
          <w:szCs w:val="27"/>
        </w:rPr>
        <w:t xml:space="preserve">          </w:t>
      </w:r>
      <w:r w:rsidR="002F36E1" w:rsidRPr="00422DC9">
        <w:rPr>
          <w:color w:val="000000" w:themeColor="text1"/>
          <w:sz w:val="27"/>
          <w:szCs w:val="27"/>
        </w:rPr>
        <w:t xml:space="preserve">По итогам </w:t>
      </w:r>
      <w:r w:rsidR="009421A0" w:rsidRPr="00422DC9">
        <w:rPr>
          <w:color w:val="000000" w:themeColor="text1"/>
          <w:sz w:val="27"/>
          <w:szCs w:val="27"/>
        </w:rPr>
        <w:t xml:space="preserve"> </w:t>
      </w:r>
      <w:r w:rsidR="00F86FE4" w:rsidRPr="00422DC9">
        <w:rPr>
          <w:color w:val="000000" w:themeColor="text1"/>
          <w:sz w:val="27"/>
          <w:szCs w:val="27"/>
        </w:rPr>
        <w:t>2023</w:t>
      </w:r>
      <w:r w:rsidR="009421A0" w:rsidRPr="00422DC9">
        <w:rPr>
          <w:color w:val="000000" w:themeColor="text1"/>
          <w:sz w:val="27"/>
          <w:szCs w:val="27"/>
        </w:rPr>
        <w:t xml:space="preserve"> год</w:t>
      </w:r>
      <w:r w:rsidR="00A9292D" w:rsidRPr="00422DC9">
        <w:rPr>
          <w:color w:val="000000" w:themeColor="text1"/>
          <w:sz w:val="27"/>
          <w:szCs w:val="27"/>
        </w:rPr>
        <w:t>а</w:t>
      </w:r>
      <w:r w:rsidR="009421A0" w:rsidRPr="00422DC9">
        <w:rPr>
          <w:color w:val="000000" w:themeColor="text1"/>
          <w:sz w:val="27"/>
          <w:szCs w:val="27"/>
        </w:rPr>
        <w:t xml:space="preserve"> </w:t>
      </w:r>
      <w:r w:rsidR="001B3429" w:rsidRPr="00422DC9">
        <w:rPr>
          <w:color w:val="000000" w:themeColor="text1"/>
          <w:sz w:val="27"/>
          <w:szCs w:val="27"/>
        </w:rPr>
        <w:t>наступил срок исполнения контрольного</w:t>
      </w:r>
      <w:r w:rsidR="00F47B54" w:rsidRPr="00422DC9">
        <w:rPr>
          <w:color w:val="000000" w:themeColor="text1"/>
          <w:sz w:val="27"/>
          <w:szCs w:val="27"/>
        </w:rPr>
        <w:t xml:space="preserve"> события </w:t>
      </w:r>
      <w:r w:rsidR="001B3429" w:rsidRPr="00422DC9">
        <w:rPr>
          <w:color w:val="000000" w:themeColor="text1"/>
          <w:sz w:val="27"/>
          <w:szCs w:val="27"/>
        </w:rPr>
        <w:t>-</w:t>
      </w:r>
      <w:r w:rsidR="00F47B54" w:rsidRPr="00422DC9">
        <w:rPr>
          <w:color w:val="000000" w:themeColor="text1"/>
          <w:sz w:val="27"/>
          <w:szCs w:val="27"/>
        </w:rPr>
        <w:t xml:space="preserve"> </w:t>
      </w:r>
      <w:r w:rsidR="009421A0" w:rsidRPr="00422DC9">
        <w:rPr>
          <w:color w:val="000000" w:themeColor="text1"/>
          <w:sz w:val="27"/>
          <w:szCs w:val="27"/>
        </w:rPr>
        <w:t>1</w:t>
      </w:r>
      <w:r w:rsidR="001B3429" w:rsidRPr="00422DC9">
        <w:rPr>
          <w:color w:val="000000" w:themeColor="text1"/>
          <w:sz w:val="27"/>
          <w:szCs w:val="27"/>
        </w:rPr>
        <w:t>.</w:t>
      </w:r>
    </w:p>
    <w:p w:rsidR="00422DC9" w:rsidRPr="00422DC9" w:rsidRDefault="00422DC9" w:rsidP="00F86FE4">
      <w:pPr>
        <w:jc w:val="both"/>
        <w:rPr>
          <w:color w:val="000000" w:themeColor="text1"/>
          <w:sz w:val="27"/>
          <w:szCs w:val="27"/>
        </w:rPr>
      </w:pPr>
      <w:r w:rsidRPr="00422DC9">
        <w:rPr>
          <w:color w:val="000000" w:themeColor="text1"/>
          <w:sz w:val="27"/>
          <w:szCs w:val="27"/>
        </w:rPr>
        <w:t xml:space="preserve">          По контрольным событиям по итогам 2023 года  нет достигнутых следующих промежуточных результатов.</w:t>
      </w:r>
    </w:p>
    <w:p w:rsidR="00422DC9" w:rsidRPr="00422DC9" w:rsidRDefault="00422DC9" w:rsidP="00422DC9">
      <w:pPr>
        <w:ind w:firstLine="709"/>
        <w:jc w:val="both"/>
        <w:rPr>
          <w:color w:val="000000" w:themeColor="text1"/>
          <w:sz w:val="27"/>
          <w:szCs w:val="27"/>
        </w:rPr>
      </w:pPr>
      <w:r w:rsidRPr="00422DC9">
        <w:rPr>
          <w:color w:val="000000" w:themeColor="text1"/>
          <w:sz w:val="27"/>
          <w:szCs w:val="27"/>
        </w:rPr>
        <w:t>На реализацию мероприятий подпрограммы 2 в 2023 году муниципальной программой предусмотрено 0 тыс. рублей, сводной бюджетной росписью – 0</w:t>
      </w:r>
      <w:r w:rsidRPr="00422DC9">
        <w:rPr>
          <w:bCs/>
          <w:color w:val="000000" w:themeColor="text1"/>
          <w:sz w:val="27"/>
          <w:szCs w:val="27"/>
        </w:rPr>
        <w:t xml:space="preserve"> </w:t>
      </w:r>
      <w:r w:rsidRPr="00422DC9">
        <w:rPr>
          <w:color w:val="000000" w:themeColor="text1"/>
          <w:sz w:val="27"/>
          <w:szCs w:val="27"/>
        </w:rPr>
        <w:t>тыс. рублей. Фактическое освоение средств по итогам  2023 года составило 0 тыс. рублей или 0 процентов.</w:t>
      </w:r>
    </w:p>
    <w:p w:rsidR="00422DC9" w:rsidRPr="00422DC9" w:rsidRDefault="00422DC9" w:rsidP="00422DC9">
      <w:pPr>
        <w:ind w:firstLine="709"/>
        <w:jc w:val="both"/>
        <w:rPr>
          <w:color w:val="000000" w:themeColor="text1"/>
          <w:sz w:val="27"/>
          <w:szCs w:val="27"/>
        </w:rPr>
      </w:pPr>
      <w:r w:rsidRPr="00422DC9">
        <w:rPr>
          <w:color w:val="000000" w:themeColor="text1"/>
          <w:sz w:val="27"/>
          <w:szCs w:val="27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</w:t>
      </w:r>
    </w:p>
    <w:p w:rsidR="00422DC9" w:rsidRDefault="00422DC9" w:rsidP="00AF468F">
      <w:pPr>
        <w:jc w:val="both"/>
        <w:rPr>
          <w:sz w:val="27"/>
          <w:szCs w:val="27"/>
        </w:rPr>
      </w:pPr>
    </w:p>
    <w:p w:rsidR="00AF468F" w:rsidRPr="00422DC9" w:rsidRDefault="00AF468F" w:rsidP="00AF468F">
      <w:pPr>
        <w:jc w:val="both"/>
        <w:rPr>
          <w:sz w:val="27"/>
          <w:szCs w:val="27"/>
        </w:rPr>
      </w:pPr>
      <w:r w:rsidRPr="00422DC9">
        <w:rPr>
          <w:sz w:val="27"/>
          <w:szCs w:val="27"/>
        </w:rPr>
        <w:t xml:space="preserve">Глава Администрации                                       </w:t>
      </w:r>
    </w:p>
    <w:p w:rsidR="00AF468F" w:rsidRPr="00422DC9" w:rsidRDefault="00AF468F" w:rsidP="00AF468F">
      <w:pPr>
        <w:jc w:val="both"/>
        <w:rPr>
          <w:sz w:val="27"/>
          <w:szCs w:val="27"/>
        </w:rPr>
      </w:pPr>
      <w:r w:rsidRPr="00422DC9">
        <w:rPr>
          <w:sz w:val="27"/>
          <w:szCs w:val="27"/>
        </w:rPr>
        <w:t>Истоминского сельского поселения                                               Д. А. Кудовба</w:t>
      </w:r>
    </w:p>
    <w:p w:rsidR="00F86FE4" w:rsidRPr="00422DC9" w:rsidRDefault="00F86FE4" w:rsidP="00E454DD">
      <w:pPr>
        <w:jc w:val="center"/>
        <w:rPr>
          <w:b/>
          <w:sz w:val="27"/>
          <w:szCs w:val="27"/>
        </w:rPr>
      </w:pPr>
    </w:p>
    <w:p w:rsidR="00F86FE4" w:rsidRDefault="00F86FE4" w:rsidP="00E454DD">
      <w:pPr>
        <w:jc w:val="center"/>
        <w:rPr>
          <w:b/>
        </w:rPr>
      </w:pPr>
      <w:bookmarkStart w:id="0" w:name="_GoBack"/>
      <w:bookmarkEnd w:id="0"/>
    </w:p>
    <w:sectPr w:rsidR="00F86FE4" w:rsidSect="00AF468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8D" w:rsidRDefault="009F7A8D" w:rsidP="00C41D95">
      <w:r>
        <w:separator/>
      </w:r>
    </w:p>
  </w:endnote>
  <w:endnote w:type="continuationSeparator" w:id="0">
    <w:p w:rsidR="009F7A8D" w:rsidRDefault="009F7A8D" w:rsidP="00C4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8D" w:rsidRDefault="009F7A8D" w:rsidP="00C41D95">
      <w:r>
        <w:separator/>
      </w:r>
    </w:p>
  </w:footnote>
  <w:footnote w:type="continuationSeparator" w:id="0">
    <w:p w:rsidR="009F7A8D" w:rsidRDefault="009F7A8D" w:rsidP="00C4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1985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B26C8"/>
    <w:multiLevelType w:val="hybridMultilevel"/>
    <w:tmpl w:val="069A7DF0"/>
    <w:lvl w:ilvl="0" w:tplc="46BADEBA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" w15:restartNumberingAfterBreak="0">
    <w:nsid w:val="1C953D5B"/>
    <w:multiLevelType w:val="multilevel"/>
    <w:tmpl w:val="070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5E6039"/>
    <w:multiLevelType w:val="hybridMultilevel"/>
    <w:tmpl w:val="E43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2C"/>
    <w:rsid w:val="000051CD"/>
    <w:rsid w:val="00011186"/>
    <w:rsid w:val="00062255"/>
    <w:rsid w:val="000700D9"/>
    <w:rsid w:val="00080CFA"/>
    <w:rsid w:val="000935BC"/>
    <w:rsid w:val="000C0FDE"/>
    <w:rsid w:val="000D5CAE"/>
    <w:rsid w:val="000D77D6"/>
    <w:rsid w:val="000E2406"/>
    <w:rsid w:val="000E3660"/>
    <w:rsid w:val="0013052C"/>
    <w:rsid w:val="001334CB"/>
    <w:rsid w:val="00147490"/>
    <w:rsid w:val="00157F3A"/>
    <w:rsid w:val="00171ED8"/>
    <w:rsid w:val="0018378D"/>
    <w:rsid w:val="00185ED2"/>
    <w:rsid w:val="0018723C"/>
    <w:rsid w:val="001A40E9"/>
    <w:rsid w:val="001B055E"/>
    <w:rsid w:val="001B0847"/>
    <w:rsid w:val="001B3429"/>
    <w:rsid w:val="001C19E1"/>
    <w:rsid w:val="001C5443"/>
    <w:rsid w:val="001C5D90"/>
    <w:rsid w:val="00200811"/>
    <w:rsid w:val="002019DD"/>
    <w:rsid w:val="002378F3"/>
    <w:rsid w:val="00245DF1"/>
    <w:rsid w:val="0025570C"/>
    <w:rsid w:val="00294C9C"/>
    <w:rsid w:val="002A474D"/>
    <w:rsid w:val="002B0EB0"/>
    <w:rsid w:val="002B1381"/>
    <w:rsid w:val="002E2953"/>
    <w:rsid w:val="002E32F9"/>
    <w:rsid w:val="002F36E1"/>
    <w:rsid w:val="002F5AAB"/>
    <w:rsid w:val="00300FB8"/>
    <w:rsid w:val="00301EFB"/>
    <w:rsid w:val="0032599E"/>
    <w:rsid w:val="00346F6F"/>
    <w:rsid w:val="00351A51"/>
    <w:rsid w:val="00363298"/>
    <w:rsid w:val="003700D0"/>
    <w:rsid w:val="0039778C"/>
    <w:rsid w:val="003B31E6"/>
    <w:rsid w:val="003B6837"/>
    <w:rsid w:val="003B7BC5"/>
    <w:rsid w:val="003C3A68"/>
    <w:rsid w:val="003C6877"/>
    <w:rsid w:val="003E1A83"/>
    <w:rsid w:val="003E6A7D"/>
    <w:rsid w:val="003F0392"/>
    <w:rsid w:val="00413471"/>
    <w:rsid w:val="00422DC9"/>
    <w:rsid w:val="00480777"/>
    <w:rsid w:val="0048238C"/>
    <w:rsid w:val="00487FC1"/>
    <w:rsid w:val="004A4176"/>
    <w:rsid w:val="004D4834"/>
    <w:rsid w:val="004E4D34"/>
    <w:rsid w:val="0055107B"/>
    <w:rsid w:val="005710DD"/>
    <w:rsid w:val="00580C4E"/>
    <w:rsid w:val="005A3956"/>
    <w:rsid w:val="005B6756"/>
    <w:rsid w:val="005F560A"/>
    <w:rsid w:val="005F7687"/>
    <w:rsid w:val="00601232"/>
    <w:rsid w:val="006021DB"/>
    <w:rsid w:val="00605789"/>
    <w:rsid w:val="006121FB"/>
    <w:rsid w:val="006233D3"/>
    <w:rsid w:val="00635F75"/>
    <w:rsid w:val="00640D8C"/>
    <w:rsid w:val="006413B3"/>
    <w:rsid w:val="00646562"/>
    <w:rsid w:val="00664A29"/>
    <w:rsid w:val="00690B76"/>
    <w:rsid w:val="006A177A"/>
    <w:rsid w:val="006A49CF"/>
    <w:rsid w:val="006A63CE"/>
    <w:rsid w:val="006B1BE2"/>
    <w:rsid w:val="006D73BD"/>
    <w:rsid w:val="006E06D7"/>
    <w:rsid w:val="006E546B"/>
    <w:rsid w:val="006F04DC"/>
    <w:rsid w:val="006F5995"/>
    <w:rsid w:val="007317EA"/>
    <w:rsid w:val="007358B7"/>
    <w:rsid w:val="00735C1C"/>
    <w:rsid w:val="00740E03"/>
    <w:rsid w:val="00744B07"/>
    <w:rsid w:val="0076066B"/>
    <w:rsid w:val="007630D2"/>
    <w:rsid w:val="00764F21"/>
    <w:rsid w:val="007844B9"/>
    <w:rsid w:val="007A5F59"/>
    <w:rsid w:val="007B1F00"/>
    <w:rsid w:val="007B7F0C"/>
    <w:rsid w:val="007C3A00"/>
    <w:rsid w:val="007C7FBD"/>
    <w:rsid w:val="007D4F16"/>
    <w:rsid w:val="007E5AF6"/>
    <w:rsid w:val="007E5D87"/>
    <w:rsid w:val="00814316"/>
    <w:rsid w:val="008178AA"/>
    <w:rsid w:val="00820230"/>
    <w:rsid w:val="008359F1"/>
    <w:rsid w:val="00851438"/>
    <w:rsid w:val="00862DEA"/>
    <w:rsid w:val="00877189"/>
    <w:rsid w:val="00887735"/>
    <w:rsid w:val="00891845"/>
    <w:rsid w:val="008D128B"/>
    <w:rsid w:val="008E332D"/>
    <w:rsid w:val="008F69EF"/>
    <w:rsid w:val="009138F0"/>
    <w:rsid w:val="0091441F"/>
    <w:rsid w:val="009301B8"/>
    <w:rsid w:val="00931262"/>
    <w:rsid w:val="00934F02"/>
    <w:rsid w:val="0093709E"/>
    <w:rsid w:val="00941EAE"/>
    <w:rsid w:val="009421A0"/>
    <w:rsid w:val="0094423C"/>
    <w:rsid w:val="00950E46"/>
    <w:rsid w:val="00956D9D"/>
    <w:rsid w:val="00964529"/>
    <w:rsid w:val="009775A4"/>
    <w:rsid w:val="00996D78"/>
    <w:rsid w:val="009B6B46"/>
    <w:rsid w:val="009D7B7D"/>
    <w:rsid w:val="009E2F5A"/>
    <w:rsid w:val="009F7A8D"/>
    <w:rsid w:val="00A00B81"/>
    <w:rsid w:val="00A201B7"/>
    <w:rsid w:val="00A258EA"/>
    <w:rsid w:val="00A33EB6"/>
    <w:rsid w:val="00A5220B"/>
    <w:rsid w:val="00A616CE"/>
    <w:rsid w:val="00A70938"/>
    <w:rsid w:val="00A81C06"/>
    <w:rsid w:val="00A877AA"/>
    <w:rsid w:val="00A92374"/>
    <w:rsid w:val="00A9292D"/>
    <w:rsid w:val="00A9718D"/>
    <w:rsid w:val="00AB4E3E"/>
    <w:rsid w:val="00AB765B"/>
    <w:rsid w:val="00AC3F22"/>
    <w:rsid w:val="00AD368A"/>
    <w:rsid w:val="00AE5152"/>
    <w:rsid w:val="00AF468F"/>
    <w:rsid w:val="00AF47B6"/>
    <w:rsid w:val="00AF658B"/>
    <w:rsid w:val="00B059D4"/>
    <w:rsid w:val="00B07E3B"/>
    <w:rsid w:val="00B12AA1"/>
    <w:rsid w:val="00B12CA0"/>
    <w:rsid w:val="00B24FA2"/>
    <w:rsid w:val="00B35AA7"/>
    <w:rsid w:val="00B37510"/>
    <w:rsid w:val="00B500EB"/>
    <w:rsid w:val="00B543C4"/>
    <w:rsid w:val="00B610BC"/>
    <w:rsid w:val="00B62335"/>
    <w:rsid w:val="00B93206"/>
    <w:rsid w:val="00B93625"/>
    <w:rsid w:val="00B97F09"/>
    <w:rsid w:val="00BA693B"/>
    <w:rsid w:val="00BC174B"/>
    <w:rsid w:val="00BD4A96"/>
    <w:rsid w:val="00BD6796"/>
    <w:rsid w:val="00BD6CD5"/>
    <w:rsid w:val="00BD708F"/>
    <w:rsid w:val="00C35C5D"/>
    <w:rsid w:val="00C41D95"/>
    <w:rsid w:val="00C445F2"/>
    <w:rsid w:val="00C6299E"/>
    <w:rsid w:val="00C67603"/>
    <w:rsid w:val="00C75D49"/>
    <w:rsid w:val="00C9205D"/>
    <w:rsid w:val="00C969A5"/>
    <w:rsid w:val="00CD1B49"/>
    <w:rsid w:val="00D2056C"/>
    <w:rsid w:val="00D23260"/>
    <w:rsid w:val="00D46CF1"/>
    <w:rsid w:val="00D55D7B"/>
    <w:rsid w:val="00D60D3C"/>
    <w:rsid w:val="00D620EB"/>
    <w:rsid w:val="00D77726"/>
    <w:rsid w:val="00D94B31"/>
    <w:rsid w:val="00DC66E8"/>
    <w:rsid w:val="00E36B8A"/>
    <w:rsid w:val="00E44153"/>
    <w:rsid w:val="00E446D3"/>
    <w:rsid w:val="00E454DD"/>
    <w:rsid w:val="00E558CC"/>
    <w:rsid w:val="00E75663"/>
    <w:rsid w:val="00E848C8"/>
    <w:rsid w:val="00EB4CCB"/>
    <w:rsid w:val="00ED7998"/>
    <w:rsid w:val="00F02137"/>
    <w:rsid w:val="00F14BAE"/>
    <w:rsid w:val="00F16E92"/>
    <w:rsid w:val="00F22C2C"/>
    <w:rsid w:val="00F22C8A"/>
    <w:rsid w:val="00F37B6B"/>
    <w:rsid w:val="00F4621B"/>
    <w:rsid w:val="00F47B54"/>
    <w:rsid w:val="00F66E1D"/>
    <w:rsid w:val="00F76E8B"/>
    <w:rsid w:val="00F82C10"/>
    <w:rsid w:val="00F86FE4"/>
    <w:rsid w:val="00F97E37"/>
    <w:rsid w:val="00FB1D1E"/>
    <w:rsid w:val="00FC3637"/>
    <w:rsid w:val="00FD1D04"/>
    <w:rsid w:val="00FD6BC4"/>
    <w:rsid w:val="00FE04F6"/>
    <w:rsid w:val="00FE3621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BF3EC-3ECC-4BED-9166-865B66D7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F02"/>
    <w:rPr>
      <w:rFonts w:ascii="Calibri" w:eastAsia="Calibri" w:hAnsi="Calibri" w:cs="Times New Roman"/>
    </w:rPr>
  </w:style>
  <w:style w:type="paragraph" w:customStyle="1" w:styleId="section2">
    <w:name w:val="section2"/>
    <w:basedOn w:val="a"/>
    <w:rsid w:val="00AF47B6"/>
    <w:pPr>
      <w:spacing w:before="240" w:after="100"/>
      <w:ind w:firstLine="225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western">
    <w:name w:val="western"/>
    <w:basedOn w:val="a"/>
    <w:rsid w:val="00F66E1D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F66E1D"/>
  </w:style>
  <w:style w:type="character" w:customStyle="1" w:styleId="50">
    <w:name w:val="Заголовок 5 Знак"/>
    <w:basedOn w:val="a0"/>
    <w:link w:val="5"/>
    <w:semiHidden/>
    <w:rsid w:val="00E446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48238C"/>
    <w:pPr>
      <w:spacing w:after="0" w:line="240" w:lineRule="auto"/>
    </w:pPr>
    <w:rPr>
      <w:rFonts w:ascii="Times New Roman" w:hAnsi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AB4E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41D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1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1D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1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E1CD-F5AF-4988-A495-6B95DDFD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38</cp:revision>
  <cp:lastPrinted>2023-10-04T07:11:00Z</cp:lastPrinted>
  <dcterms:created xsi:type="dcterms:W3CDTF">2023-07-07T10:18:00Z</dcterms:created>
  <dcterms:modified xsi:type="dcterms:W3CDTF">2024-03-13T11:55:00Z</dcterms:modified>
</cp:coreProperties>
</file>