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9B360D">
        <w:trPr>
          <w:trHeight w:val="1438"/>
        </w:trPr>
        <w:tc>
          <w:tcPr>
            <w:tcW w:w="10632" w:type="dxa"/>
            <w:vAlign w:val="center"/>
          </w:tcPr>
          <w:p w:rsidR="009B360D" w:rsidRDefault="00F1269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146" cy="831596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33146" cy="83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0D">
        <w:trPr>
          <w:trHeight w:val="1210"/>
        </w:trPr>
        <w:tc>
          <w:tcPr>
            <w:tcW w:w="10632" w:type="dxa"/>
            <w:vAlign w:val="center"/>
          </w:tcPr>
          <w:p w:rsidR="009B360D" w:rsidRDefault="00F12693">
            <w:pPr>
              <w:pStyle w:val="3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РОСТОВСКАЯ ОБЛАСТЬ АКСАЙСКИЙ РАЙОН</w:t>
            </w:r>
          </w:p>
          <w:p w:rsidR="009B360D" w:rsidRDefault="00F12693">
            <w:pPr>
              <w:pStyle w:val="3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 ИСТОМИНСКОГО СЕЛЬСКОГО ПОСЕЛЕНИЯ</w:t>
            </w:r>
          </w:p>
          <w:p w:rsidR="009B360D" w:rsidRDefault="009B360D">
            <w:pPr>
              <w:jc w:val="center"/>
              <w:rPr>
                <w:sz w:val="28"/>
              </w:rPr>
            </w:pPr>
          </w:p>
          <w:p w:rsidR="009B360D" w:rsidRDefault="00F126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9B360D" w:rsidRDefault="009B360D">
            <w:pPr>
              <w:jc w:val="center"/>
              <w:rPr>
                <w:b/>
                <w:sz w:val="28"/>
              </w:rPr>
            </w:pPr>
          </w:p>
          <w:p w:rsidR="009B360D" w:rsidRDefault="00F1269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х.Островского</w:t>
            </w:r>
            <w:proofErr w:type="spellEnd"/>
          </w:p>
          <w:p w:rsidR="009B360D" w:rsidRDefault="009B360D">
            <w:pPr>
              <w:jc w:val="center"/>
              <w:rPr>
                <w:sz w:val="28"/>
              </w:rPr>
            </w:pPr>
          </w:p>
        </w:tc>
      </w:tr>
      <w:tr w:rsidR="009B360D">
        <w:trPr>
          <w:trHeight w:val="1407"/>
        </w:trPr>
        <w:tc>
          <w:tcPr>
            <w:tcW w:w="10632" w:type="dxa"/>
            <w:vAlign w:val="center"/>
          </w:tcPr>
          <w:p w:rsidR="009B360D" w:rsidRDefault="00C80916">
            <w:pPr>
              <w:rPr>
                <w:sz w:val="28"/>
              </w:rPr>
            </w:pPr>
            <w:r w:rsidRPr="00C80916">
              <w:rPr>
                <w:color w:val="auto"/>
                <w:sz w:val="28"/>
              </w:rPr>
              <w:t>06.07.2023</w:t>
            </w:r>
            <w:r w:rsidR="00F12693" w:rsidRPr="00C80916">
              <w:rPr>
                <w:color w:val="auto"/>
                <w:sz w:val="28"/>
              </w:rPr>
              <w:t xml:space="preserve">г.                                                                            </w:t>
            </w:r>
            <w:r w:rsidRPr="00C80916">
              <w:rPr>
                <w:color w:val="auto"/>
                <w:sz w:val="28"/>
              </w:rPr>
              <w:t xml:space="preserve">                            №94</w:t>
            </w:r>
            <w:r w:rsidR="00F12693" w:rsidRPr="00C80916">
              <w:rPr>
                <w:color w:val="auto"/>
                <w:sz w:val="28"/>
              </w:rPr>
              <w:t xml:space="preserve">                                                                  </w:t>
            </w:r>
          </w:p>
          <w:p w:rsidR="009B360D" w:rsidRDefault="009B360D">
            <w:pPr>
              <w:ind w:right="3833"/>
              <w:rPr>
                <w:sz w:val="28"/>
              </w:rPr>
            </w:pPr>
          </w:p>
          <w:p w:rsidR="009B360D" w:rsidRDefault="00F12693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«Об утверждении отчета об исполнении</w:t>
            </w:r>
          </w:p>
          <w:p w:rsidR="009B360D" w:rsidRDefault="00F12693">
            <w:pPr>
              <w:ind w:right="3833"/>
              <w:rPr>
                <w:sz w:val="28"/>
              </w:rPr>
            </w:pPr>
            <w:r>
              <w:rPr>
                <w:sz w:val="28"/>
              </w:rPr>
              <w:t>плана реализации муниципальной программы</w:t>
            </w:r>
          </w:p>
          <w:p w:rsidR="009B360D" w:rsidRDefault="00F12693">
            <w:pPr>
              <w:ind w:right="3833"/>
              <w:rPr>
                <w:sz w:val="28"/>
              </w:rPr>
            </w:pPr>
            <w:proofErr w:type="spellStart"/>
            <w:r>
              <w:rPr>
                <w:sz w:val="28"/>
              </w:rPr>
              <w:t>Истоминского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9B360D" w:rsidRDefault="00F12693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«Дост</w:t>
            </w:r>
            <w:r w:rsidR="00BE3315">
              <w:rPr>
                <w:sz w:val="28"/>
              </w:rPr>
              <w:t>упная среда» за 1 полугодие 2023</w:t>
            </w:r>
            <w:r>
              <w:rPr>
                <w:sz w:val="28"/>
              </w:rPr>
              <w:t xml:space="preserve"> года.</w:t>
            </w:r>
          </w:p>
        </w:tc>
      </w:tr>
      <w:tr w:rsidR="009B360D">
        <w:trPr>
          <w:trHeight w:val="80"/>
        </w:trPr>
        <w:tc>
          <w:tcPr>
            <w:tcW w:w="10632" w:type="dxa"/>
            <w:vAlign w:val="center"/>
          </w:tcPr>
          <w:p w:rsidR="009B360D" w:rsidRDefault="009B360D">
            <w:pPr>
              <w:ind w:right="3833"/>
              <w:jc w:val="center"/>
              <w:rPr>
                <w:sz w:val="28"/>
              </w:rPr>
            </w:pPr>
          </w:p>
        </w:tc>
      </w:tr>
    </w:tbl>
    <w:p w:rsidR="009B360D" w:rsidRDefault="00F12693">
      <w:pPr>
        <w:jc w:val="both"/>
        <w:rPr>
          <w:sz w:val="28"/>
        </w:rPr>
      </w:pPr>
      <w:r>
        <w:rPr>
          <w:sz w:val="28"/>
        </w:rPr>
        <w:t xml:space="preserve">        В соответствии с постановлением Администрации </w:t>
      </w:r>
      <w:proofErr w:type="spellStart"/>
      <w:r>
        <w:rPr>
          <w:sz w:val="28"/>
        </w:rPr>
        <w:t>Истоми</w:t>
      </w:r>
      <w:r w:rsidR="00CF4E62">
        <w:rPr>
          <w:sz w:val="28"/>
        </w:rPr>
        <w:t>нского</w:t>
      </w:r>
      <w:proofErr w:type="spellEnd"/>
      <w:r w:rsidR="00CF4E62">
        <w:rPr>
          <w:sz w:val="28"/>
        </w:rPr>
        <w:t xml:space="preserve"> сельского поселения от 09.06.2022 № 135</w:t>
      </w:r>
      <w:r>
        <w:rPr>
          <w:sz w:val="28"/>
        </w:rPr>
        <w:t xml:space="preserve"> «Об утверждении Порядка разработки, реализации и оценки </w:t>
      </w:r>
      <w:r>
        <w:rPr>
          <w:spacing w:val="-4"/>
          <w:sz w:val="28"/>
        </w:rPr>
        <w:t xml:space="preserve">эффективности муниципальных программ </w:t>
      </w:r>
      <w:proofErr w:type="spellStart"/>
      <w:r>
        <w:rPr>
          <w:spacing w:val="-4"/>
          <w:sz w:val="28"/>
        </w:rPr>
        <w:t>Истоминского</w:t>
      </w:r>
      <w:proofErr w:type="spellEnd"/>
      <w:r>
        <w:rPr>
          <w:spacing w:val="-4"/>
          <w:sz w:val="28"/>
        </w:rPr>
        <w:t xml:space="preserve"> сельского поселения» и постановления администрации </w:t>
      </w:r>
      <w:proofErr w:type="spellStart"/>
      <w:r>
        <w:rPr>
          <w:spacing w:val="-4"/>
          <w:sz w:val="28"/>
        </w:rPr>
        <w:t>Истоминского</w:t>
      </w:r>
      <w:proofErr w:type="spellEnd"/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от 22.10.2018 № 233 «Об утверждении Перечня муниципальных программ </w:t>
      </w: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поселения.</w:t>
      </w:r>
    </w:p>
    <w:p w:rsidR="009B360D" w:rsidRDefault="009B360D">
      <w:pPr>
        <w:pStyle w:val="ae"/>
        <w:spacing w:after="0"/>
        <w:ind w:left="0" w:firstLine="284"/>
        <w:jc w:val="both"/>
        <w:rPr>
          <w:sz w:val="28"/>
        </w:rPr>
      </w:pPr>
    </w:p>
    <w:p w:rsidR="009B360D" w:rsidRDefault="00F1269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B360D" w:rsidRDefault="00F12693">
      <w:pPr>
        <w:ind w:right="31" w:firstLine="709"/>
        <w:jc w:val="both"/>
        <w:rPr>
          <w:sz w:val="28"/>
        </w:rPr>
      </w:pPr>
      <w:r>
        <w:rPr>
          <w:sz w:val="28"/>
        </w:rPr>
        <w:t xml:space="preserve">1. Утвердить отчет об исполнении плана реализации муниципальной программы «Доступная среда» </w:t>
      </w: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</w:t>
      </w:r>
      <w:r w:rsidR="00BE3315">
        <w:rPr>
          <w:sz w:val="28"/>
        </w:rPr>
        <w:t>го поселения за 1 полугодие 2023</w:t>
      </w:r>
      <w:r>
        <w:rPr>
          <w:sz w:val="28"/>
        </w:rPr>
        <w:t xml:space="preserve"> года, согласно приложению к настоящему распоряжению.</w:t>
      </w:r>
    </w:p>
    <w:p w:rsidR="009B360D" w:rsidRDefault="00F12693">
      <w:pPr>
        <w:ind w:right="31" w:firstLine="709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дня его официального опубликования.</w:t>
      </w:r>
    </w:p>
    <w:p w:rsidR="009B360D" w:rsidRDefault="00F1269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pacing w:val="-1"/>
          <w:sz w:val="28"/>
        </w:rPr>
        <w:t xml:space="preserve">Настоящее распоряжение подлежит размещению на официальном сайте поселения, и опубликованию в периодическом печатном издании </w:t>
      </w:r>
      <w:proofErr w:type="spellStart"/>
      <w:r>
        <w:rPr>
          <w:spacing w:val="-1"/>
          <w:sz w:val="28"/>
        </w:rPr>
        <w:t>Истоминского</w:t>
      </w:r>
      <w:proofErr w:type="spellEnd"/>
      <w:r>
        <w:rPr>
          <w:spacing w:val="-1"/>
          <w:sz w:val="28"/>
        </w:rPr>
        <w:t xml:space="preserve"> сельского поселения «Вестник»</w:t>
      </w:r>
      <w:r>
        <w:rPr>
          <w:sz w:val="28"/>
        </w:rPr>
        <w:t>.</w:t>
      </w:r>
    </w:p>
    <w:p w:rsidR="009B360D" w:rsidRDefault="00F12693">
      <w:pPr>
        <w:ind w:firstLine="709"/>
        <w:jc w:val="both"/>
        <w:rPr>
          <w:sz w:val="28"/>
        </w:rPr>
      </w:pPr>
      <w:r>
        <w:rPr>
          <w:sz w:val="28"/>
        </w:rPr>
        <w:t xml:space="preserve">4.Контроль за выполнением настоящего постановления возложить на заместителя Администрации </w:t>
      </w: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Кудовба</w:t>
      </w:r>
      <w:proofErr w:type="spellEnd"/>
      <w:r>
        <w:rPr>
          <w:sz w:val="28"/>
        </w:rPr>
        <w:t xml:space="preserve"> Д.А.</w:t>
      </w:r>
    </w:p>
    <w:p w:rsidR="009B360D" w:rsidRDefault="009B360D">
      <w:pPr>
        <w:ind w:firstLine="708"/>
        <w:jc w:val="both"/>
        <w:rPr>
          <w:sz w:val="28"/>
        </w:rPr>
      </w:pPr>
    </w:p>
    <w:p w:rsidR="009B360D" w:rsidRDefault="00F12693">
      <w:pPr>
        <w:rPr>
          <w:sz w:val="28"/>
        </w:rPr>
      </w:pPr>
      <w:r>
        <w:rPr>
          <w:sz w:val="28"/>
        </w:rPr>
        <w:t xml:space="preserve"> </w:t>
      </w:r>
    </w:p>
    <w:p w:rsidR="009B360D" w:rsidRDefault="00F12693">
      <w:pPr>
        <w:rPr>
          <w:sz w:val="28"/>
        </w:rPr>
      </w:pPr>
      <w:r>
        <w:rPr>
          <w:sz w:val="28"/>
        </w:rPr>
        <w:t>Глава Администрации</w:t>
      </w:r>
    </w:p>
    <w:p w:rsidR="009B360D" w:rsidRDefault="00F12693">
      <w:pPr>
        <w:rPr>
          <w:sz w:val="28"/>
        </w:rPr>
      </w:pP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                                                     </w:t>
      </w:r>
      <w:r w:rsidR="005277A9" w:rsidRPr="005277A9">
        <w:rPr>
          <w:sz w:val="28"/>
        </w:rPr>
        <w:t xml:space="preserve">Д.А. </w:t>
      </w:r>
      <w:proofErr w:type="spellStart"/>
      <w:r w:rsidR="005277A9" w:rsidRPr="005277A9">
        <w:rPr>
          <w:sz w:val="28"/>
        </w:rPr>
        <w:t>Кудовба</w:t>
      </w:r>
      <w:bookmarkStart w:id="0" w:name="_GoBack"/>
      <w:bookmarkEnd w:id="0"/>
      <w:proofErr w:type="spellEnd"/>
    </w:p>
    <w:p w:rsidR="009B360D" w:rsidRDefault="00F12693">
      <w:pPr>
        <w:rPr>
          <w:sz w:val="28"/>
        </w:rPr>
      </w:pPr>
      <w:r>
        <w:rPr>
          <w:sz w:val="28"/>
        </w:rPr>
        <w:t xml:space="preserve">                            </w:t>
      </w:r>
    </w:p>
    <w:p w:rsidR="009B360D" w:rsidRDefault="009B360D">
      <w:pPr>
        <w:rPr>
          <w:sz w:val="28"/>
        </w:rPr>
      </w:pPr>
    </w:p>
    <w:p w:rsidR="009B360D" w:rsidRDefault="009B360D">
      <w:pPr>
        <w:rPr>
          <w:sz w:val="28"/>
        </w:rPr>
      </w:pPr>
    </w:p>
    <w:p w:rsidR="009B360D" w:rsidRDefault="00F12693">
      <w:pPr>
        <w:rPr>
          <w:sz w:val="20"/>
        </w:rPr>
      </w:pPr>
      <w:r>
        <w:rPr>
          <w:sz w:val="20"/>
        </w:rPr>
        <w:t xml:space="preserve">Проект распоряжение вносит                                                                                                                           </w:t>
      </w:r>
    </w:p>
    <w:p w:rsidR="009B360D" w:rsidRDefault="00F12693">
      <w:pPr>
        <w:rPr>
          <w:sz w:val="20"/>
        </w:rPr>
      </w:pPr>
      <w:r>
        <w:rPr>
          <w:sz w:val="20"/>
        </w:rPr>
        <w:t xml:space="preserve">старший инспектор Администрации                                                                                                             </w:t>
      </w:r>
    </w:p>
    <w:p w:rsidR="009B360D" w:rsidRDefault="00F12693">
      <w:pPr>
        <w:tabs>
          <w:tab w:val="left" w:pos="810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>
        <w:rPr>
          <w:sz w:val="28"/>
        </w:rPr>
        <w:t>.</w:t>
      </w:r>
    </w:p>
    <w:p w:rsidR="009B360D" w:rsidRDefault="009B360D">
      <w:pPr>
        <w:sectPr w:rsidR="009B360D">
          <w:pgSz w:w="11906" w:h="16838"/>
          <w:pgMar w:top="709" w:right="707" w:bottom="1134" w:left="1276" w:header="709" w:footer="709" w:gutter="0"/>
          <w:cols w:space="720"/>
        </w:sectPr>
      </w:pPr>
    </w:p>
    <w:p w:rsidR="00EB54BF" w:rsidRPr="00B97F09" w:rsidRDefault="00EB54BF" w:rsidP="00EB54BF">
      <w:pPr>
        <w:tabs>
          <w:tab w:val="left" w:pos="8104"/>
        </w:tabs>
        <w:jc w:val="right"/>
      </w:pPr>
      <w:r>
        <w:rPr>
          <w:sz w:val="28"/>
        </w:rPr>
        <w:lastRenderedPageBreak/>
        <w:t xml:space="preserve">                        </w:t>
      </w:r>
      <w:r w:rsidRPr="00B97F09">
        <w:t>Приложение</w:t>
      </w:r>
    </w:p>
    <w:p w:rsidR="00EB54BF" w:rsidRPr="007844B9" w:rsidRDefault="00EB54BF" w:rsidP="00EB54BF">
      <w:pPr>
        <w:tabs>
          <w:tab w:val="left" w:pos="8104"/>
        </w:tabs>
        <w:jc w:val="right"/>
      </w:pPr>
      <w:r w:rsidRPr="007844B9">
        <w:t xml:space="preserve"> к </w:t>
      </w:r>
      <w:r w:rsidRPr="007844B9">
        <w:rPr>
          <w:spacing w:val="-1"/>
        </w:rPr>
        <w:t xml:space="preserve">распоряжению </w:t>
      </w:r>
      <w:r w:rsidRPr="007844B9">
        <w:t xml:space="preserve">Администрации </w:t>
      </w:r>
    </w:p>
    <w:p w:rsidR="00EB54BF" w:rsidRPr="007844B9" w:rsidRDefault="00EB54BF" w:rsidP="00EB54BF">
      <w:pPr>
        <w:tabs>
          <w:tab w:val="left" w:pos="8104"/>
        </w:tabs>
        <w:jc w:val="right"/>
      </w:pPr>
      <w:proofErr w:type="spellStart"/>
      <w:r w:rsidRPr="007844B9">
        <w:t>Истоминского</w:t>
      </w:r>
      <w:proofErr w:type="spellEnd"/>
      <w:r w:rsidRPr="007844B9">
        <w:t xml:space="preserve"> сельского поселения</w:t>
      </w:r>
    </w:p>
    <w:p w:rsidR="00EB54BF" w:rsidRPr="001C19E1" w:rsidRDefault="00EB54BF" w:rsidP="00EB54BF">
      <w:pPr>
        <w:tabs>
          <w:tab w:val="left" w:pos="8104"/>
        </w:tabs>
        <w:jc w:val="right"/>
        <w:rPr>
          <w:color w:val="FF0000"/>
        </w:rPr>
      </w:pPr>
      <w:r w:rsidRPr="00F86FE4">
        <w:rPr>
          <w:color w:val="000000" w:themeColor="text1"/>
        </w:rPr>
        <w:t>от 06.07.2023 года №94</w:t>
      </w:r>
    </w:p>
    <w:p w:rsidR="009B360D" w:rsidRDefault="009B360D" w:rsidP="00EB54BF">
      <w:pPr>
        <w:tabs>
          <w:tab w:val="left" w:pos="8104"/>
        </w:tabs>
        <w:ind w:right="879"/>
        <w:jc w:val="right"/>
        <w:rPr>
          <w:b/>
          <w:sz w:val="28"/>
        </w:rPr>
      </w:pPr>
    </w:p>
    <w:p w:rsidR="009B360D" w:rsidRDefault="00A50E32">
      <w:pPr>
        <w:widowControl w:val="0"/>
        <w:ind w:firstLine="284"/>
        <w:jc w:val="both"/>
      </w:pPr>
      <w:r>
        <w:rPr>
          <w:b/>
          <w:sz w:val="28"/>
        </w:rPr>
        <w:t xml:space="preserve">                                   </w:t>
      </w:r>
    </w:p>
    <w:p w:rsidR="009B360D" w:rsidRDefault="00F12693">
      <w:pPr>
        <w:widowControl w:val="0"/>
        <w:jc w:val="center"/>
      </w:pPr>
      <w:bookmarkStart w:id="1" w:name="Par1326"/>
      <w:bookmarkEnd w:id="1"/>
      <w:r>
        <w:t>ОТЧЕТ</w:t>
      </w:r>
    </w:p>
    <w:p w:rsidR="009B360D" w:rsidRDefault="00F12693">
      <w:pPr>
        <w:widowControl w:val="0"/>
        <w:jc w:val="center"/>
      </w:pPr>
      <w:r>
        <w:t>об исполнении плана реализации муниципальной программы «Доступная среда»  за отчетный перио</w:t>
      </w:r>
      <w:r w:rsidR="00BE3315">
        <w:t>д 1 полугодие 2023</w:t>
      </w:r>
      <w:r>
        <w:t xml:space="preserve"> г.</w:t>
      </w:r>
    </w:p>
    <w:p w:rsidR="009B360D" w:rsidRDefault="009B360D">
      <w:pPr>
        <w:widowControl w:val="0"/>
        <w:jc w:val="center"/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843"/>
        <w:gridCol w:w="1417"/>
        <w:gridCol w:w="1418"/>
        <w:gridCol w:w="1559"/>
        <w:gridCol w:w="1275"/>
        <w:gridCol w:w="1418"/>
        <w:gridCol w:w="1559"/>
      </w:tblGrid>
      <w:tr w:rsidR="009B360D" w:rsidTr="00CF4E62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9B360D" w:rsidRDefault="009B36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CF4E62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</w:t>
            </w:r>
            <w:r w:rsidR="00F12693">
              <w:rPr>
                <w:rFonts w:ascii="Times New Roman" w:hAnsi="Times New Roman"/>
                <w:sz w:val="24"/>
              </w:rPr>
              <w:t xml:space="preserve">ческая дата </w:t>
            </w:r>
            <w:r>
              <w:rPr>
                <w:rFonts w:ascii="Times New Roman" w:hAnsi="Times New Roman"/>
                <w:sz w:val="24"/>
              </w:rPr>
              <w:t>начала</w:t>
            </w:r>
            <w:r>
              <w:rPr>
                <w:rFonts w:ascii="Times New Roman" w:hAnsi="Times New Roman"/>
                <w:sz w:val="24"/>
              </w:rPr>
              <w:br/>
              <w:t>реали</w:t>
            </w:r>
            <w:r w:rsidR="00F12693"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9B360D" w:rsidRDefault="00F1269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9B360D" w:rsidTr="00CF4E62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9B360D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9B360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9B360D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9B360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9B360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9B360D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F4E62" w:rsidRDefault="00CF4E62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="00F12693">
              <w:rPr>
                <w:rFonts w:ascii="Times New Roman" w:hAnsi="Times New Roman"/>
                <w:sz w:val="24"/>
              </w:rPr>
              <w:t>редусмот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рено</w:t>
            </w:r>
            <w:proofErr w:type="spellEnd"/>
          </w:p>
          <w:p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муниципаль</w:t>
            </w:r>
            <w:proofErr w:type="spellEnd"/>
            <w:r w:rsidR="00CF4E62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F12693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B360D" w:rsidRDefault="009B360D"/>
        </w:tc>
      </w:tr>
    </w:tbl>
    <w:p w:rsidR="009B360D" w:rsidRDefault="009B360D">
      <w:pPr>
        <w:widowControl w:val="0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"/>
        <w:gridCol w:w="2675"/>
        <w:gridCol w:w="2361"/>
        <w:gridCol w:w="1852"/>
        <w:gridCol w:w="1392"/>
        <w:gridCol w:w="1443"/>
        <w:gridCol w:w="1515"/>
        <w:gridCol w:w="1299"/>
        <w:gridCol w:w="1361"/>
        <w:gridCol w:w="11"/>
        <w:gridCol w:w="1547"/>
      </w:tblGrid>
      <w:tr w:rsidR="009B360D" w:rsidTr="00CF4E62">
        <w:trPr>
          <w:trHeight w:val="2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t>2                                              3                                     4                                5                   6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10</w:t>
            </w:r>
          </w:p>
        </w:tc>
      </w:tr>
      <w:tr w:rsidR="009B360D" w:rsidTr="00CF4E62">
        <w:trPr>
          <w:trHeight w:val="29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rPr>
                <w:b/>
              </w:rPr>
              <w:t xml:space="preserve">Подпрограмма «Адаптация объектов </w:t>
            </w:r>
            <w:proofErr w:type="spellStart"/>
            <w:r>
              <w:rPr>
                <w:b/>
              </w:rPr>
              <w:t>Истоминского</w:t>
            </w:r>
            <w:proofErr w:type="spellEnd"/>
            <w:r>
              <w:rPr>
                <w:b/>
              </w:rPr>
              <w:t xml:space="preserve">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9B360D">
            <w:pPr>
              <w:widowControl w:val="0"/>
              <w:jc w:val="center"/>
            </w:pPr>
          </w:p>
        </w:tc>
      </w:tr>
      <w:tr w:rsidR="009B360D" w:rsidTr="00CF4E62">
        <w:trPr>
          <w:trHeight w:val="1217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t>1.1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t>Основное мероприятие:</w:t>
            </w:r>
          </w:p>
          <w:p w:rsidR="009B360D" w:rsidRDefault="00F12693">
            <w:pPr>
              <w:widowControl w:val="0"/>
            </w:pPr>
            <w:r>
              <w:t xml:space="preserve">Мероприятие по формированию паспортов доступности </w:t>
            </w:r>
          </w:p>
          <w:p w:rsidR="009B360D" w:rsidRDefault="009B360D">
            <w:pPr>
              <w:widowControl w:val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t>старший инспектор</w:t>
            </w:r>
          </w:p>
          <w:p w:rsidR="009B360D" w:rsidRDefault="00CF4E62">
            <w:pPr>
              <w:widowControl w:val="0"/>
            </w:pPr>
            <w:proofErr w:type="spellStart"/>
            <w:r w:rsidRPr="00CF4E62">
              <w:t>Калабухова</w:t>
            </w:r>
            <w:proofErr w:type="spellEnd"/>
            <w:r w:rsidRPr="00CF4E62">
              <w:t xml:space="preserve"> Д.Р.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Количество зданий, на которые  сформированы паспорта доступности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BE3315" w:rsidP="00CF4E62">
            <w:pPr>
              <w:widowControl w:val="0"/>
            </w:pPr>
            <w:r>
              <w:t>01.01.2023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BE3315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9B360D">
            <w:pPr>
              <w:widowControl w:val="0"/>
              <w:jc w:val="center"/>
            </w:pPr>
          </w:p>
        </w:tc>
      </w:tr>
      <w:tr w:rsidR="009B360D" w:rsidTr="00CF4E62">
        <w:trPr>
          <w:trHeight w:val="554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rPr>
                <w:strike/>
              </w:rPr>
            </w:pPr>
            <w:r>
              <w:t>1.1.1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t>Основное мероприятие:</w:t>
            </w:r>
          </w:p>
          <w:p w:rsidR="009B360D" w:rsidRDefault="00F12693">
            <w:pPr>
              <w:widowControl w:val="0"/>
            </w:pPr>
            <w:r>
              <w:t xml:space="preserve">Мероприятие по приспособлению входных групп, лестниц. пандусных съездов, путей движения внутри зданий,   зон оказания услуг, санитарно-гигиенических </w:t>
            </w:r>
            <w:r>
              <w:lastRenderedPageBreak/>
              <w:t>помещений, прилегающих территорий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lastRenderedPageBreak/>
              <w:t>старший инспектор</w:t>
            </w:r>
          </w:p>
          <w:p w:rsidR="009B360D" w:rsidRDefault="00CF4E62">
            <w:pPr>
              <w:widowControl w:val="0"/>
            </w:pPr>
            <w:proofErr w:type="spellStart"/>
            <w:r w:rsidRPr="00CF4E62">
              <w:t>Калабухова</w:t>
            </w:r>
            <w:proofErr w:type="spellEnd"/>
            <w:r w:rsidRPr="00CF4E62">
              <w:t xml:space="preserve"> Д.Р.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Количество зданий приспособленные согласно паспортов доступности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BE3315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BE3315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9B360D">
            <w:pPr>
              <w:widowControl w:val="0"/>
              <w:jc w:val="center"/>
            </w:pPr>
          </w:p>
        </w:tc>
      </w:tr>
      <w:tr w:rsidR="009B360D" w:rsidTr="00CF4E62">
        <w:trPr>
          <w:trHeight w:val="437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9B360D">
            <w:pPr>
              <w:widowControl w:val="0"/>
              <w:rPr>
                <w:strike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t>Контрольное событие муниципальной программы  приспособление путей движения внутри зданий, зон оказания услуг, входных групп, лестниц, пандусных съездов, санитарно-гигиенических помещений прилегающих территорий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</w:pPr>
            <w:r>
              <w:t>старший инспектор</w:t>
            </w:r>
          </w:p>
          <w:p w:rsidR="009B360D" w:rsidRDefault="00CF4E62">
            <w:pPr>
              <w:widowControl w:val="0"/>
            </w:pPr>
            <w:proofErr w:type="spellStart"/>
            <w:r>
              <w:t>Калабухова</w:t>
            </w:r>
            <w:proofErr w:type="spellEnd"/>
            <w:r>
              <w:t xml:space="preserve"> Д.Р.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9B360D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BE3315">
            <w:pPr>
              <w:widowControl w:val="0"/>
              <w:tabs>
                <w:tab w:val="left" w:pos="460"/>
                <w:tab w:val="center" w:pos="567"/>
              </w:tabs>
            </w:pPr>
            <w:r>
              <w:t>01.01.2023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BE3315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0D" w:rsidRDefault="00F12693">
            <w:pPr>
              <w:widowControl w:val="0"/>
              <w:jc w:val="center"/>
            </w:pPr>
            <w:r>
              <w:t xml:space="preserve"> </w:t>
            </w:r>
          </w:p>
        </w:tc>
      </w:tr>
    </w:tbl>
    <w:p w:rsidR="00C40CC7" w:rsidRDefault="00C40CC7" w:rsidP="00A50E32">
      <w:pPr>
        <w:tabs>
          <w:tab w:val="left" w:pos="8104"/>
        </w:tabs>
        <w:rPr>
          <w:b/>
          <w:sz w:val="28"/>
        </w:rPr>
      </w:pPr>
      <w:bookmarkStart w:id="2" w:name="Par1413"/>
      <w:bookmarkEnd w:id="2"/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A50E32" w:rsidRDefault="00A50E32" w:rsidP="00C40CC7">
      <w:pPr>
        <w:tabs>
          <w:tab w:val="left" w:pos="8104"/>
        </w:tabs>
        <w:jc w:val="center"/>
        <w:rPr>
          <w:color w:val="auto"/>
          <w:sz w:val="28"/>
        </w:rPr>
      </w:pPr>
    </w:p>
    <w:p w:rsidR="00C40CC7" w:rsidRPr="00A50E32" w:rsidRDefault="00F12693" w:rsidP="00C40CC7">
      <w:pPr>
        <w:tabs>
          <w:tab w:val="left" w:pos="8104"/>
        </w:tabs>
        <w:jc w:val="center"/>
        <w:rPr>
          <w:b/>
          <w:color w:val="auto"/>
          <w:sz w:val="28"/>
        </w:rPr>
      </w:pPr>
      <w:r w:rsidRPr="00A50E32">
        <w:rPr>
          <w:b/>
          <w:color w:val="auto"/>
          <w:sz w:val="28"/>
        </w:rPr>
        <w:lastRenderedPageBreak/>
        <w:t>Пояснительная информация</w:t>
      </w:r>
      <w:r w:rsidR="00C40CC7" w:rsidRPr="00A50E32">
        <w:rPr>
          <w:b/>
          <w:color w:val="auto"/>
          <w:sz w:val="28"/>
        </w:rPr>
        <w:t xml:space="preserve"> </w:t>
      </w:r>
      <w:r w:rsidRPr="00A50E32">
        <w:rPr>
          <w:b/>
          <w:color w:val="auto"/>
          <w:sz w:val="28"/>
        </w:rPr>
        <w:t xml:space="preserve">к отчёту «Об исполнении плана реализации </w:t>
      </w:r>
    </w:p>
    <w:p w:rsidR="009B360D" w:rsidRPr="00A50E32" w:rsidRDefault="00F12693" w:rsidP="00C40CC7">
      <w:pPr>
        <w:tabs>
          <w:tab w:val="left" w:pos="8104"/>
        </w:tabs>
        <w:jc w:val="center"/>
        <w:rPr>
          <w:b/>
          <w:color w:val="auto"/>
          <w:sz w:val="28"/>
        </w:rPr>
      </w:pPr>
      <w:r w:rsidRPr="00A50E32">
        <w:rPr>
          <w:b/>
          <w:color w:val="auto"/>
          <w:sz w:val="28"/>
        </w:rPr>
        <w:t xml:space="preserve">муниципальной программы </w:t>
      </w:r>
      <w:proofErr w:type="spellStart"/>
      <w:r w:rsidRPr="00A50E32">
        <w:rPr>
          <w:b/>
          <w:color w:val="auto"/>
          <w:sz w:val="28"/>
        </w:rPr>
        <w:t>Истоминского</w:t>
      </w:r>
      <w:proofErr w:type="spellEnd"/>
      <w:r w:rsidRPr="00A50E32">
        <w:rPr>
          <w:b/>
          <w:color w:val="auto"/>
          <w:sz w:val="28"/>
        </w:rPr>
        <w:t xml:space="preserve"> сельского поселения «Доступная среда»</w:t>
      </w:r>
    </w:p>
    <w:p w:rsidR="00C40CC7" w:rsidRPr="00A50E32" w:rsidRDefault="00BE3315" w:rsidP="00A50E32">
      <w:pPr>
        <w:jc w:val="center"/>
        <w:rPr>
          <w:b/>
          <w:color w:val="auto"/>
          <w:sz w:val="28"/>
        </w:rPr>
      </w:pPr>
      <w:r w:rsidRPr="00A50E32">
        <w:rPr>
          <w:b/>
          <w:color w:val="auto"/>
          <w:sz w:val="28"/>
        </w:rPr>
        <w:t>за 1 полугодие 2023</w:t>
      </w:r>
      <w:r w:rsidR="00F12693" w:rsidRPr="00A50E32">
        <w:rPr>
          <w:b/>
          <w:color w:val="auto"/>
          <w:sz w:val="28"/>
        </w:rPr>
        <w:t xml:space="preserve"> год</w:t>
      </w:r>
      <w:r w:rsidRPr="00A50E32">
        <w:rPr>
          <w:b/>
          <w:color w:val="auto"/>
          <w:sz w:val="28"/>
        </w:rPr>
        <w:t>а</w:t>
      </w:r>
      <w:r w:rsidR="00F12693" w:rsidRPr="00A50E32">
        <w:rPr>
          <w:b/>
          <w:color w:val="auto"/>
          <w:sz w:val="28"/>
        </w:rPr>
        <w:t>»</w:t>
      </w:r>
    </w:p>
    <w:p w:rsidR="00A50E32" w:rsidRPr="00A50E32" w:rsidRDefault="00A50E32" w:rsidP="00A50E32">
      <w:pPr>
        <w:jc w:val="center"/>
        <w:rPr>
          <w:color w:val="auto"/>
          <w:sz w:val="28"/>
        </w:rPr>
      </w:pPr>
    </w:p>
    <w:p w:rsidR="00A50E32" w:rsidRDefault="00F12693" w:rsidP="00A50E32">
      <w:pPr>
        <w:ind w:firstLine="567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Аксайского</w:t>
      </w:r>
      <w:proofErr w:type="spellEnd"/>
      <w:r>
        <w:rPr>
          <w:sz w:val="28"/>
        </w:rPr>
        <w:t xml:space="preserve"> района «Доступная среда» (далее - муниципальная программа) утверждена постановлением Администрации </w:t>
      </w: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от 12.11.2018г. №246. </w:t>
      </w:r>
      <w:r w:rsidR="00C40CC7" w:rsidRPr="00C40CC7">
        <w:rPr>
          <w:sz w:val="28"/>
        </w:rPr>
        <w:t xml:space="preserve">На реализацию муниципальной программы </w:t>
      </w:r>
      <w:r w:rsidR="00C40CC7">
        <w:rPr>
          <w:sz w:val="28"/>
        </w:rPr>
        <w:t>в 2023 году предусмотрено 0,0</w:t>
      </w:r>
      <w:r w:rsidR="00C40CC7" w:rsidRPr="00C40CC7">
        <w:rPr>
          <w:sz w:val="28"/>
        </w:rPr>
        <w:t xml:space="preserve">  тыс. рублей, сводной бюджетной росписью 0,0  тыс. рублей. Фактическое освоение средств по итогам первого полугодия 2023 года составило 0,0  </w:t>
      </w:r>
      <w:r w:rsidR="00C40CC7">
        <w:rPr>
          <w:sz w:val="28"/>
        </w:rPr>
        <w:t>тыс. рублей или 10</w:t>
      </w:r>
      <w:r w:rsidR="00C40CC7" w:rsidRPr="00C40CC7">
        <w:rPr>
          <w:sz w:val="28"/>
        </w:rPr>
        <w:t xml:space="preserve">0 процентов от предусмотренного сводной бюджетной росписью объема. </w:t>
      </w:r>
    </w:p>
    <w:p w:rsidR="00C40CC7" w:rsidRDefault="00F12693" w:rsidP="00C40CC7">
      <w:pPr>
        <w:ind w:firstLine="567"/>
        <w:jc w:val="both"/>
        <w:rPr>
          <w:sz w:val="28"/>
        </w:rPr>
      </w:pPr>
      <w:r>
        <w:rPr>
          <w:sz w:val="28"/>
        </w:rPr>
        <w:t xml:space="preserve">Муниципальная программа включает в себя подпрограмму «Адаптация объектов </w:t>
      </w: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для беспрепятственного доступа и получения услуг инвалидами и другими маломобильными группами населения»</w:t>
      </w:r>
      <w:r w:rsidR="008023FE">
        <w:rPr>
          <w:sz w:val="28"/>
        </w:rPr>
        <w:t>.</w:t>
      </w:r>
    </w:p>
    <w:p w:rsidR="009B360D" w:rsidRDefault="00F12693">
      <w:pPr>
        <w:ind w:firstLine="567"/>
        <w:jc w:val="both"/>
        <w:rPr>
          <w:color w:val="auto"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</w:t>
      </w:r>
      <w:r w:rsidR="00CF4E62" w:rsidRPr="00CF4E62">
        <w:rPr>
          <w:color w:val="auto"/>
          <w:sz w:val="28"/>
        </w:rPr>
        <w:t>09.06.2022 № 135</w:t>
      </w:r>
      <w:r w:rsidR="00CF4E62" w:rsidRPr="00CF4E62">
        <w:rPr>
          <w:color w:val="FF0000"/>
          <w:sz w:val="28"/>
        </w:rPr>
        <w:t xml:space="preserve"> </w:t>
      </w:r>
      <w:r>
        <w:rPr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5134B2">
        <w:rPr>
          <w:color w:val="auto"/>
          <w:sz w:val="28"/>
        </w:rPr>
        <w:t>Истоминского</w:t>
      </w:r>
      <w:proofErr w:type="spellEnd"/>
      <w:r w:rsidRPr="005134B2">
        <w:rPr>
          <w:color w:val="auto"/>
          <w:sz w:val="28"/>
        </w:rPr>
        <w:t xml:space="preserve"> сельского поселения», распоряжением Администрации </w:t>
      </w:r>
      <w:proofErr w:type="spellStart"/>
      <w:r w:rsidRPr="005134B2">
        <w:rPr>
          <w:color w:val="auto"/>
          <w:sz w:val="28"/>
        </w:rPr>
        <w:t>Истоми</w:t>
      </w:r>
      <w:r w:rsidR="00B4321E" w:rsidRPr="005134B2">
        <w:rPr>
          <w:color w:val="auto"/>
          <w:sz w:val="28"/>
        </w:rPr>
        <w:t>нского</w:t>
      </w:r>
      <w:proofErr w:type="spellEnd"/>
      <w:r w:rsidR="00B4321E" w:rsidRPr="005134B2">
        <w:rPr>
          <w:color w:val="auto"/>
          <w:sz w:val="28"/>
        </w:rPr>
        <w:t xml:space="preserve"> с</w:t>
      </w:r>
      <w:r w:rsidR="005134B2" w:rsidRPr="005134B2">
        <w:rPr>
          <w:color w:val="auto"/>
          <w:sz w:val="28"/>
        </w:rPr>
        <w:t>ельского поселения от 28.12.2022</w:t>
      </w:r>
      <w:r w:rsidRPr="005134B2">
        <w:rPr>
          <w:color w:val="auto"/>
          <w:sz w:val="28"/>
        </w:rPr>
        <w:t xml:space="preserve">г. № </w:t>
      </w:r>
      <w:r w:rsidR="005134B2" w:rsidRPr="005134B2">
        <w:rPr>
          <w:color w:val="auto"/>
          <w:sz w:val="28"/>
        </w:rPr>
        <w:t>287</w:t>
      </w:r>
      <w:r w:rsidRPr="005134B2">
        <w:rPr>
          <w:color w:val="auto"/>
          <w:sz w:val="28"/>
        </w:rPr>
        <w:t xml:space="preserve"> утвержден план реализации муниципальной программы </w:t>
      </w:r>
      <w:proofErr w:type="spellStart"/>
      <w:r w:rsidRPr="005134B2">
        <w:rPr>
          <w:color w:val="auto"/>
          <w:sz w:val="28"/>
        </w:rPr>
        <w:t>Истоминского</w:t>
      </w:r>
      <w:proofErr w:type="spellEnd"/>
      <w:r w:rsidRPr="005134B2">
        <w:rPr>
          <w:color w:val="auto"/>
          <w:sz w:val="28"/>
        </w:rPr>
        <w:t xml:space="preserve"> сельского пос</w:t>
      </w:r>
      <w:r w:rsidR="005134B2" w:rsidRPr="005134B2">
        <w:rPr>
          <w:color w:val="auto"/>
          <w:sz w:val="28"/>
        </w:rPr>
        <w:t>еления «Доступная среда» на 2023</w:t>
      </w:r>
      <w:r w:rsidR="00CF4E62" w:rsidRPr="005134B2">
        <w:rPr>
          <w:color w:val="auto"/>
          <w:sz w:val="28"/>
        </w:rPr>
        <w:t xml:space="preserve"> </w:t>
      </w:r>
      <w:r w:rsidRPr="005134B2">
        <w:rPr>
          <w:color w:val="auto"/>
          <w:sz w:val="28"/>
        </w:rPr>
        <w:t>год.</w:t>
      </w:r>
    </w:p>
    <w:p w:rsidR="00A50E32" w:rsidRDefault="00A50E32">
      <w:pPr>
        <w:ind w:firstLine="567"/>
        <w:jc w:val="both"/>
        <w:rPr>
          <w:color w:val="auto"/>
          <w:sz w:val="28"/>
        </w:rPr>
      </w:pPr>
    </w:p>
    <w:p w:rsidR="00A50E32" w:rsidRPr="005134B2" w:rsidRDefault="00A50E32">
      <w:pPr>
        <w:ind w:firstLine="567"/>
        <w:jc w:val="both"/>
        <w:rPr>
          <w:color w:val="auto"/>
          <w:sz w:val="28"/>
        </w:rPr>
      </w:pPr>
    </w:p>
    <w:p w:rsidR="009B360D" w:rsidRDefault="00F12693">
      <w:pPr>
        <w:spacing w:line="252" w:lineRule="auto"/>
        <w:rPr>
          <w:sz w:val="28"/>
        </w:rPr>
      </w:pPr>
      <w:r>
        <w:rPr>
          <w:sz w:val="28"/>
        </w:rPr>
        <w:t xml:space="preserve">Глава Администрации  </w:t>
      </w:r>
    </w:p>
    <w:p w:rsidR="009B360D" w:rsidRDefault="00F12693">
      <w:pPr>
        <w:spacing w:line="252" w:lineRule="auto"/>
        <w:rPr>
          <w:sz w:val="28"/>
        </w:rPr>
      </w:pPr>
      <w:proofErr w:type="spellStart"/>
      <w:r>
        <w:rPr>
          <w:sz w:val="28"/>
        </w:rPr>
        <w:t>Истоминского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                                        </w:t>
      </w:r>
      <w:r w:rsidR="008023FE">
        <w:rPr>
          <w:sz w:val="28"/>
        </w:rPr>
        <w:t xml:space="preserve">                               Д.А. Кудовба</w:t>
      </w:r>
    </w:p>
    <w:sectPr w:rsidR="009B360D" w:rsidSect="00A50E32">
      <w:pgSz w:w="16838" w:h="11906" w:orient="landscape"/>
      <w:pgMar w:top="426" w:right="253" w:bottom="426" w:left="680" w:header="454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B360D"/>
    <w:rsid w:val="005134B2"/>
    <w:rsid w:val="005277A9"/>
    <w:rsid w:val="008023FE"/>
    <w:rsid w:val="009B360D"/>
    <w:rsid w:val="00A50E32"/>
    <w:rsid w:val="00AF4500"/>
    <w:rsid w:val="00B4321E"/>
    <w:rsid w:val="00B91C6A"/>
    <w:rsid w:val="00BE3315"/>
    <w:rsid w:val="00C40CC7"/>
    <w:rsid w:val="00C80916"/>
    <w:rsid w:val="00CF4E62"/>
    <w:rsid w:val="00EB54BF"/>
    <w:rsid w:val="00F12693"/>
    <w:rsid w:val="00FA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right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nonformat">
    <w:name w:val="consplusnonformat"/>
    <w:basedOn w:val="a"/>
    <w:link w:val="consplusnonformat0"/>
    <w:pPr>
      <w:spacing w:beforeAutospacing="1" w:afterAutospacing="1"/>
    </w:pPr>
  </w:style>
  <w:style w:type="character" w:customStyle="1" w:styleId="consplusnonformat0">
    <w:name w:val="consplusnonformat"/>
    <w:basedOn w:val="1"/>
    <w:link w:val="consplusnonforma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Normal (Web)"/>
    <w:basedOn w:val="a"/>
    <w:link w:val="a5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1"/>
    <w:link w:val="a6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ody Text Indent"/>
    <w:basedOn w:val="a"/>
    <w:link w:val="af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Pr>
      <w:sz w:val="24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FDEE-D96F-484D-9B8C-D4E960D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8</cp:revision>
  <cp:lastPrinted>2023-07-10T08:21:00Z</cp:lastPrinted>
  <dcterms:created xsi:type="dcterms:W3CDTF">2023-07-04T12:19:00Z</dcterms:created>
  <dcterms:modified xsi:type="dcterms:W3CDTF">2023-07-10T08:31:00Z</dcterms:modified>
</cp:coreProperties>
</file>