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89E5" wp14:editId="4F391305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627C27" w:rsidP="00D711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</w:t>
            </w:r>
            <w:r w:rsidR="003E2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87770" w:rsidP="00D71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7C2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:rsidR="00187770" w:rsidRDefault="006D0324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70" w:rsidRPr="0052008C" w:rsidRDefault="0052008C" w:rsidP="005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DC4E4F"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87770"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Истоминского сельско</w:t>
      </w:r>
      <w:r w:rsidR="00D71113"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0324"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«Культура»  на 2022</w:t>
      </w:r>
      <w:r w:rsidR="00187770"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52008C" w:rsidRPr="0052008C" w:rsidRDefault="0052008C" w:rsidP="005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распоряжения распространяется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правоотношения, </w:t>
      </w:r>
      <w:bookmarkStart w:id="0" w:name="_GoBack"/>
      <w:bookmarkEnd w:id="0"/>
      <w:r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31.08</w:t>
      </w:r>
      <w:r w:rsidRPr="0052008C">
        <w:rPr>
          <w:rFonts w:ascii="Times New Roman" w:eastAsia="Times New Roman" w:hAnsi="Times New Roman" w:cs="Times New Roman"/>
          <w:sz w:val="28"/>
          <w:szCs w:val="28"/>
          <w:lang w:eastAsia="ru-RU"/>
        </w:rPr>
        <w:t>.02022 года.</w:t>
      </w:r>
    </w:p>
    <w:p w:rsidR="00D71113" w:rsidRDefault="0052008C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1113" w:rsidRP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187770" w:rsidRDefault="0052008C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 заместителя главы Администрации Истоминс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Аракелян И.С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</w:t>
      </w:r>
      <w:r w:rsidR="006D0324"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sz w:val="28"/>
          <w:szCs w:val="28"/>
        </w:rPr>
        <w:t xml:space="preserve">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D0324">
        <w:rPr>
          <w:rFonts w:ascii="Times New Roman" w:hAnsi="Times New Roman" w:cs="Times New Roman"/>
          <w:sz w:val="28"/>
          <w:szCs w:val="28"/>
        </w:rPr>
        <w:t>удовба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:rsidR="00187770" w:rsidRPr="00D71113" w:rsidRDefault="003E2B0C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24.10.2022</w:t>
      </w:r>
      <w:r w:rsidR="005A4471">
        <w:rPr>
          <w:rFonts w:ascii="Times New Roman" w:eastAsia="Calibri" w:hAnsi="Times New Roman" w:cs="Times New Roman"/>
          <w:sz w:val="28"/>
          <w:szCs w:val="28"/>
        </w:rPr>
        <w:t xml:space="preserve"> №212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6D0324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CB5A2E" w:rsidRPr="00CB5A2E" w:rsidTr="00B060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и наименование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&lt;4&gt;</w:t>
              </w:r>
            </w:hyperlink>
          </w:p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Плановый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срок   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расходов, (тыс. рублей)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CB5A2E" w:rsidRPr="00CB5A2E" w:rsidTr="00B060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</w:tbl>
    <w:p w:rsidR="00CB5A2E" w:rsidRPr="00D71113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9"/>
        <w:gridCol w:w="2410"/>
        <w:gridCol w:w="2409"/>
        <w:gridCol w:w="1701"/>
        <w:gridCol w:w="993"/>
        <w:gridCol w:w="1275"/>
        <w:gridCol w:w="1134"/>
        <w:gridCol w:w="1197"/>
      </w:tblGrid>
      <w:tr w:rsidR="00CB5A2E" w:rsidTr="00CB5A2E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B5A2E" w:rsidTr="00CB5A2E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C2313C">
              <w:rPr>
                <w:rFonts w:ascii="Times New Roman" w:hAnsi="Times New Roman" w:cs="Times New Roman"/>
                <w:sz w:val="26"/>
                <w:szCs w:val="26"/>
              </w:rPr>
              <w:t>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8 309,3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7 117,2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7 065,6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7 065,6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29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воспроизводство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ворческого потенциала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6D40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6D40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6D40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D407A" w:rsidTr="00CB5A2E">
        <w:trPr>
          <w:trHeight w:val="29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6D40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407A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организации и проведения торжественных</w:t>
            </w:r>
            <w:proofErr w:type="gramStart"/>
            <w:r w:rsidRPr="006D407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D407A">
              <w:rPr>
                <w:rFonts w:ascii="Times New Roman" w:hAnsi="Times New Roman" w:cs="Times New Roman"/>
                <w:sz w:val="26"/>
                <w:szCs w:val="26"/>
              </w:rPr>
              <w:t xml:space="preserve">массовых, конкурсных мероприятий фестивалей в области культуры в области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6D40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D407A" w:rsidRDefault="006D407A" w:rsidP="006D40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Pr="00BF100B" w:rsidRDefault="006D407A" w:rsidP="006D40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:rsidR="006D407A" w:rsidRPr="00BF100B" w:rsidRDefault="006D407A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6D407A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  <w:t xml:space="preserve">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226,8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A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2A7975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CB5A2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деятельности работников культуры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1.3.1</w:t>
            </w: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Контрольное событие:</w:t>
            </w:r>
          </w:p>
          <w:p w:rsidR="00CB5A2E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клубных формирований</w:t>
            </w:r>
          </w:p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6D407A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6D40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 w:rsidR="006D40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243,7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капитальному ремонту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Охрана и сохранение памятников </w:t>
            </w:r>
            <w:proofErr w:type="gramStart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6D407A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6D407A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51,6</w:t>
            </w:r>
          </w:p>
          <w:p w:rsidR="006D407A" w:rsidRPr="006D407A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Охрана и сохранение памятников </w:t>
            </w:r>
            <w:proofErr w:type="gramStart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7878B0" w:rsidRDefault="006D407A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32,6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51725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CB5A2E" w:rsidRPr="00E51725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памятников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51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6D407A" w:rsidRDefault="006D407A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</w:tr>
    </w:tbl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Истоминского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Д.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Кудовба</w:t>
      </w:r>
      <w:proofErr w:type="spellEnd"/>
    </w:p>
    <w:p w:rsidR="00CB5A2E" w:rsidRDefault="00CB5A2E" w:rsidP="00CB5A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5A2E" w:rsidRDefault="00CB5A2E" w:rsidP="00CB5A2E"/>
    <w:p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CB5A2E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AB7"/>
    <w:multiLevelType w:val="hybridMultilevel"/>
    <w:tmpl w:val="F6A01A56"/>
    <w:lvl w:ilvl="0" w:tplc="A1E2DA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770"/>
    <w:rsid w:val="00187770"/>
    <w:rsid w:val="002A7975"/>
    <w:rsid w:val="002E04BD"/>
    <w:rsid w:val="003E2B0C"/>
    <w:rsid w:val="00441B23"/>
    <w:rsid w:val="004F3763"/>
    <w:rsid w:val="0052008C"/>
    <w:rsid w:val="005A4471"/>
    <w:rsid w:val="0062370D"/>
    <w:rsid w:val="00627C27"/>
    <w:rsid w:val="00672A86"/>
    <w:rsid w:val="006D0324"/>
    <w:rsid w:val="006D407A"/>
    <w:rsid w:val="006F7D0F"/>
    <w:rsid w:val="007878B0"/>
    <w:rsid w:val="008E3AED"/>
    <w:rsid w:val="00957EDA"/>
    <w:rsid w:val="00A351E4"/>
    <w:rsid w:val="00AF6968"/>
    <w:rsid w:val="00B12892"/>
    <w:rsid w:val="00BF100B"/>
    <w:rsid w:val="00C2313C"/>
    <w:rsid w:val="00CB5A2E"/>
    <w:rsid w:val="00D71113"/>
    <w:rsid w:val="00DC4E4F"/>
    <w:rsid w:val="00E51725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2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18</cp:revision>
  <cp:lastPrinted>2020-03-24T11:04:00Z</cp:lastPrinted>
  <dcterms:created xsi:type="dcterms:W3CDTF">2019-12-26T10:35:00Z</dcterms:created>
  <dcterms:modified xsi:type="dcterms:W3CDTF">2022-11-09T06:46:00Z</dcterms:modified>
</cp:coreProperties>
</file>