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78" w:rsidRDefault="00CB63B6">
      <w:pPr>
        <w:pStyle w:val="210"/>
        <w:spacing w:after="0"/>
        <w:rPr>
          <w:sz w:val="28"/>
        </w:rPr>
      </w:pPr>
      <w:r>
        <w:rPr>
          <w:sz w:val="28"/>
        </w:rPr>
        <w:t>Отчет Главы Администрации Истоминского сельского поселения</w:t>
      </w:r>
    </w:p>
    <w:p w:rsidR="00937C78" w:rsidRDefault="00CB63B6">
      <w:pPr>
        <w:pStyle w:val="210"/>
        <w:spacing w:after="0"/>
        <w:rPr>
          <w:sz w:val="28"/>
        </w:rPr>
      </w:pPr>
      <w:r>
        <w:rPr>
          <w:sz w:val="28"/>
        </w:rPr>
        <w:t>о проделанной работе за 1 полугодие 2022 года.</w:t>
      </w:r>
    </w:p>
    <w:p w:rsidR="00937C78" w:rsidRDefault="00937C78">
      <w:pPr>
        <w:pStyle w:val="210"/>
        <w:spacing w:after="0"/>
        <w:rPr>
          <w:sz w:val="28"/>
        </w:rPr>
      </w:pPr>
    </w:p>
    <w:p w:rsidR="00937C78" w:rsidRDefault="00CB63B6">
      <w:pPr>
        <w:pStyle w:val="210"/>
        <w:spacing w:after="0" w:line="300" w:lineRule="exact"/>
        <w:ind w:firstLine="700"/>
        <w:rPr>
          <w:sz w:val="28"/>
        </w:rPr>
      </w:pPr>
      <w:r>
        <w:rPr>
          <w:sz w:val="28"/>
        </w:rPr>
        <w:t>Уважаемые жители Истоминского сельского поселения!</w:t>
      </w:r>
    </w:p>
    <w:p w:rsidR="00937C78" w:rsidRDefault="00937C78">
      <w:pPr>
        <w:pStyle w:val="210"/>
        <w:spacing w:after="0" w:line="300" w:lineRule="exact"/>
        <w:ind w:firstLine="700"/>
        <w:rPr>
          <w:sz w:val="28"/>
        </w:rPr>
      </w:pPr>
    </w:p>
    <w:p w:rsidR="00937C78" w:rsidRDefault="00CB63B6">
      <w:pPr>
        <w:pStyle w:val="43"/>
        <w:spacing w:before="0" w:after="0"/>
        <w:ind w:firstLine="540"/>
        <w:jc w:val="both"/>
        <w:rPr>
          <w:sz w:val="28"/>
        </w:rPr>
      </w:pPr>
      <w:r>
        <w:rPr>
          <w:sz w:val="28"/>
        </w:rPr>
        <w:t>Сегодня я представлю Вам отчет о проделанной работе за 1 полугодие 2022 года.</w:t>
      </w:r>
    </w:p>
    <w:p w:rsidR="00937C78" w:rsidRDefault="00CB63B6">
      <w:pPr>
        <w:pStyle w:val="43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/>
        <w:ind w:firstLine="700"/>
        <w:jc w:val="both"/>
        <w:rPr>
          <w:sz w:val="28"/>
        </w:rPr>
      </w:pPr>
      <w:r>
        <w:rPr>
          <w:sz w:val="28"/>
        </w:rPr>
        <w:t>Деятельность Администрации Истоминского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Администрации поселения и сельской администрации направлена на решение вопросов местного значения в соответствии с требованиями 131 ФЗ от 06</w:t>
      </w:r>
      <w:r w:rsidR="001946D2">
        <w:rPr>
          <w:sz w:val="28"/>
        </w:rPr>
        <w:t xml:space="preserve">.10.2003г. «Об общих </w:t>
      </w:r>
      <w:r w:rsidR="001946D2">
        <w:rPr>
          <w:sz w:val="28"/>
        </w:rPr>
        <w:tab/>
        <w:t xml:space="preserve">принципах </w:t>
      </w:r>
      <w:bookmarkStart w:id="0" w:name="_GoBack"/>
      <w:bookmarkEnd w:id="0"/>
      <w:r>
        <w:rPr>
          <w:sz w:val="28"/>
        </w:rPr>
        <w:t>организации местного самоуправления в РФ».</w:t>
      </w:r>
    </w:p>
    <w:p w:rsidR="00937C78" w:rsidRDefault="00CB63B6">
      <w:pPr>
        <w:pStyle w:val="43"/>
        <w:spacing w:before="0" w:after="0"/>
        <w:ind w:firstLine="700"/>
        <w:jc w:val="both"/>
        <w:rPr>
          <w:sz w:val="28"/>
        </w:rPr>
      </w:pPr>
      <w:r>
        <w:rPr>
          <w:sz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бюллетени.</w:t>
      </w:r>
    </w:p>
    <w:p w:rsidR="00937C78" w:rsidRDefault="00937C78">
      <w:pPr>
        <w:pStyle w:val="210"/>
        <w:spacing w:after="0" w:line="300" w:lineRule="exact"/>
        <w:jc w:val="both"/>
        <w:rPr>
          <w:rStyle w:val="24"/>
          <w:b/>
          <w:sz w:val="28"/>
        </w:rPr>
      </w:pPr>
    </w:p>
    <w:p w:rsidR="00937C78" w:rsidRDefault="00CB63B6">
      <w:pPr>
        <w:pStyle w:val="210"/>
        <w:spacing w:after="0" w:line="300" w:lineRule="exact"/>
        <w:rPr>
          <w:rStyle w:val="24"/>
          <w:b/>
          <w:sz w:val="28"/>
        </w:rPr>
      </w:pPr>
      <w:r>
        <w:rPr>
          <w:rStyle w:val="24"/>
          <w:b/>
          <w:sz w:val="28"/>
        </w:rPr>
        <w:t>Общая информация.</w:t>
      </w:r>
    </w:p>
    <w:p w:rsidR="00937C78" w:rsidRDefault="00937C78">
      <w:pPr>
        <w:pStyle w:val="210"/>
        <w:spacing w:after="0" w:line="300" w:lineRule="exact"/>
        <w:jc w:val="both"/>
        <w:rPr>
          <w:rStyle w:val="24"/>
          <w:b/>
          <w:sz w:val="28"/>
          <w:u w:val="none"/>
        </w:rPr>
      </w:pPr>
    </w:p>
    <w:p w:rsidR="00937C78" w:rsidRDefault="00CB63B6">
      <w:pPr>
        <w:pStyle w:val="43"/>
        <w:spacing w:before="0" w:after="0" w:line="422" w:lineRule="exact"/>
        <w:ind w:firstLine="720"/>
        <w:jc w:val="both"/>
        <w:rPr>
          <w:sz w:val="28"/>
        </w:rPr>
      </w:pPr>
      <w:r>
        <w:rPr>
          <w:sz w:val="28"/>
        </w:rPr>
        <w:t xml:space="preserve">Численность населения по </w:t>
      </w:r>
      <w:proofErr w:type="spellStart"/>
      <w:r>
        <w:rPr>
          <w:sz w:val="28"/>
        </w:rPr>
        <w:t>Истоминскому</w:t>
      </w:r>
      <w:proofErr w:type="spellEnd"/>
      <w:r>
        <w:rPr>
          <w:sz w:val="28"/>
        </w:rPr>
        <w:t xml:space="preserve"> сельскому поселению составляет 5263 чел. </w:t>
      </w:r>
    </w:p>
    <w:p w:rsidR="00937C78" w:rsidRDefault="00CB63B6">
      <w:pPr>
        <w:pStyle w:val="43"/>
        <w:spacing w:before="0" w:after="0" w:line="422" w:lineRule="exact"/>
        <w:ind w:firstLine="720"/>
        <w:jc w:val="both"/>
        <w:rPr>
          <w:sz w:val="28"/>
        </w:rPr>
      </w:pPr>
      <w:r>
        <w:rPr>
          <w:sz w:val="28"/>
        </w:rPr>
        <w:t xml:space="preserve">п. </w:t>
      </w:r>
      <w:proofErr w:type="gramStart"/>
      <w:r>
        <w:rPr>
          <w:sz w:val="28"/>
        </w:rPr>
        <w:t>Дивный</w:t>
      </w:r>
      <w:proofErr w:type="gramEnd"/>
      <w:r>
        <w:rPr>
          <w:sz w:val="28"/>
        </w:rPr>
        <w:t xml:space="preserve"> - 1249 чел.</w:t>
      </w:r>
    </w:p>
    <w:p w:rsidR="00937C78" w:rsidRDefault="00CB63B6">
      <w:pPr>
        <w:pStyle w:val="43"/>
        <w:spacing w:before="0" w:after="0" w:line="422" w:lineRule="exact"/>
        <w:ind w:firstLine="720"/>
        <w:jc w:val="both"/>
        <w:rPr>
          <w:sz w:val="28"/>
        </w:rPr>
      </w:pPr>
      <w:r>
        <w:rPr>
          <w:sz w:val="28"/>
        </w:rPr>
        <w:t>п. Дорожный (СНТ Речник) - 1369 чел.</w:t>
      </w:r>
    </w:p>
    <w:p w:rsidR="00937C78" w:rsidRDefault="00CB63B6">
      <w:pPr>
        <w:pStyle w:val="43"/>
        <w:spacing w:before="0" w:after="0" w:line="422" w:lineRule="exact"/>
        <w:ind w:firstLine="720"/>
        <w:jc w:val="both"/>
        <w:rPr>
          <w:sz w:val="28"/>
        </w:rPr>
      </w:pPr>
      <w:r>
        <w:rPr>
          <w:sz w:val="28"/>
        </w:rPr>
        <w:t>х. Островского - 1329 чел.</w:t>
      </w:r>
    </w:p>
    <w:p w:rsidR="00937C78" w:rsidRDefault="00CB63B6">
      <w:pPr>
        <w:pStyle w:val="43"/>
        <w:spacing w:before="0" w:after="0" w:line="422" w:lineRule="exact"/>
        <w:ind w:firstLine="720"/>
        <w:jc w:val="both"/>
        <w:rPr>
          <w:sz w:val="28"/>
        </w:rPr>
      </w:pPr>
      <w:r>
        <w:rPr>
          <w:sz w:val="28"/>
        </w:rPr>
        <w:t xml:space="preserve">х. Истомино (СНТ Лазурный, Природа, Садко, Железнодорожник) - 1316 чел. </w:t>
      </w:r>
    </w:p>
    <w:p w:rsidR="00937C78" w:rsidRDefault="00CB63B6">
      <w:pPr>
        <w:pStyle w:val="43"/>
        <w:spacing w:before="0" w:after="0" w:line="422" w:lineRule="exact"/>
        <w:ind w:firstLine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Бюджет</w:t>
      </w:r>
    </w:p>
    <w:p w:rsidR="00937C78" w:rsidRDefault="00937C78">
      <w:pPr>
        <w:pStyle w:val="43"/>
        <w:spacing w:before="0" w:after="0" w:line="422" w:lineRule="exact"/>
        <w:ind w:firstLine="720"/>
        <w:jc w:val="both"/>
        <w:rPr>
          <w:sz w:val="28"/>
        </w:rPr>
      </w:pPr>
      <w:bookmarkStart w:id="1" w:name="bookmark1"/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Бюджет поселения на 2022 год запланирован: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доходам в сумме 29 425,6 тыс. рублей, 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расходам в сумме – 32 607,9 тыс. рублей, 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дефицит 3 182,3тыс. рублей.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Доходов в бюджет поселения получено за  1 полугодие  2022 года   - 11349,8 тыс. руб., что составило 38,6 процентов исполнения годового плана. 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Налоговых и неналоговых   доходов в бюджет за 2021 года получили 5 564,5 тыс. руб., что составили 51,3 процента исполнения годового плана. 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общем объеме поступивших налоговых и неналоговых доходов наибольший удельный вес составляют: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налог на доходы физических лиц – 863,1 тыс. руб., что составило 86,9 процентов исполнения годового плана;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- единый сельскохозяйственный налог – 1378,1 тыс. руб., что составило 133,7 процентов исполнения годового плана;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земельный налог – 2828,4 тыс. руб., что составило 36,8 процентов исполнения годового плана;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Безвозмездные поступления в бюджет поселения составили 5785,1 тыс. руб. что составили 31,1 процентов  исполнения годового плана.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Дотация бюджету поселения на выравнивание бюджетной обеспеченности из областного бюджета составили 5125,9 тыс. рублей. 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Субвенции на осуществление первичного воинского учета из областного бюджета составили 88,7 тыс. руб.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Прочие межбюджетные трансферты из бюджета района                                                                        составили    570,5 тыс. </w:t>
      </w:r>
      <w:proofErr w:type="gramStart"/>
      <w:r>
        <w:rPr>
          <w:rFonts w:ascii="Times New Roman" w:hAnsi="Times New Roman"/>
          <w:sz w:val="28"/>
        </w:rPr>
        <w:t>рублей</w:t>
      </w:r>
      <w:proofErr w:type="gramEnd"/>
      <w:r>
        <w:rPr>
          <w:rFonts w:ascii="Times New Roman" w:hAnsi="Times New Roman"/>
          <w:sz w:val="28"/>
        </w:rPr>
        <w:t xml:space="preserve"> в том числе на содержание дорог поселения 475,8 тыс. руб.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Расходы бюджета поселения за 1 полугодие 2022 года составили 11 480,5 тыс. руб. что составило 35,2 процентов исполнения годового плана. </w:t>
      </w:r>
    </w:p>
    <w:p w:rsidR="00937C78" w:rsidRDefault="00CB63B6">
      <w:pPr>
        <w:widowControl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На реализацию 11 муниципальных программ поселения израсходовано 7153,7 тыс. рублей, что составило 62,4 процентов всех расходов, произведённых за  1 полугодие 2022 года. 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рамках исполнения муниципальной программы «Защита населения и территории от чрезвычайных ситуаций, обеспечение пожарной безопасности и людей на воде» израсходовано – 661,1 тыс. руб.  в том числе: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B050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- передано </w:t>
      </w:r>
      <w:proofErr w:type="gramStart"/>
      <w:r>
        <w:rPr>
          <w:rFonts w:ascii="Times New Roman" w:hAnsi="Times New Roman"/>
          <w:sz w:val="28"/>
        </w:rPr>
        <w:t>в район на выполнение полномочий по обеспечению первичных мер пожарной безопасности в границах населенных пунктов поселения в части</w:t>
      </w:r>
      <w:proofErr w:type="gramEnd"/>
      <w:r>
        <w:rPr>
          <w:rFonts w:ascii="Times New Roman" w:hAnsi="Times New Roman"/>
          <w:sz w:val="28"/>
        </w:rPr>
        <w:t xml:space="preserve">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- 661,1 тыс. руб.  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рамках исполнения муниципальной программы «Развитие транспортной системы» израсходовано 475,8 тыс. руб. на содержание дорог.</w:t>
      </w:r>
    </w:p>
    <w:p w:rsidR="00937C78" w:rsidRDefault="00CB63B6">
      <w:pPr>
        <w:widowControl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В рамках исполнения муниципальной программы «Комплексное благоустройство территории» израсходовано всего 1623,3 тыс. руб. 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рамках исполнения муниципальной программы «Культура» израсходовано – 3 413,4тыс. руб. в том числе: 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на выполнение муниципального задания домами культуры 3 413,4 тыс. руб.  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рамках исполнения муниципальной программы «Обеспечение качественными жилищными услугами населения Истоминского сельского поселения» израсходовано 213,6 тыс. руб.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В рамках исполнения муниципальной программы "Региональная политика" – 60,0 тыс. руб. на обучение сотрудников администрации.</w:t>
      </w:r>
    </w:p>
    <w:p w:rsidR="00937C78" w:rsidRDefault="00CB63B6">
      <w:pPr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исполнения муниципальной программы "Информационное сообщество" – 250,3 тыс. руб. на содержание автоматизированных рабочих мест, обновление и сопровождение программ, ремонт оргтехники.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В рамках исполнения муниципальной программы "Охрана окружающей среды и рационального природопользования" – 69,7 тыс. руб. 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В рамках исполнения муниципальной программы "Социальная поддержка граждан" – 195,2 тыс. руб.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В рамках исполнения муниципальной программы "Развитие физической культуры и спорта"- </w:t>
      </w:r>
      <w:r w:rsidRPr="00C717FB">
        <w:rPr>
          <w:rFonts w:ascii="Times New Roman" w:hAnsi="Times New Roman"/>
          <w:sz w:val="28"/>
        </w:rPr>
        <w:t>66,4</w:t>
      </w:r>
      <w:r>
        <w:rPr>
          <w:rFonts w:ascii="Times New Roman" w:hAnsi="Times New Roman"/>
          <w:sz w:val="28"/>
        </w:rPr>
        <w:t xml:space="preserve"> тыс. руб.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В рамках исполнения муниципальной программы муниципальной программы "Обеспечение общественного порядка и проти</w:t>
      </w:r>
      <w:r w:rsidR="00C717FB">
        <w:rPr>
          <w:rFonts w:ascii="Times New Roman" w:hAnsi="Times New Roman"/>
          <w:sz w:val="28"/>
        </w:rPr>
        <w:t>водействие преступности» "- 125,0</w:t>
      </w:r>
      <w:r>
        <w:rPr>
          <w:rFonts w:ascii="Times New Roman" w:hAnsi="Times New Roman"/>
          <w:sz w:val="28"/>
        </w:rPr>
        <w:t xml:space="preserve"> тыс. руб.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На осуществление воинского учета израсходовано – 88,7 тыс. руб.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Объем расходов на финансовое обеспечение выполнения функций руководства и управление органов местного самоуправления составили 4 563,2тыс. рублей.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Остатки на счете поселения на 01.07.2022 составляют 3030,6 тыс. руб. </w:t>
      </w:r>
    </w:p>
    <w:p w:rsidR="00937C78" w:rsidRDefault="00937C78">
      <w:pPr>
        <w:pStyle w:val="43"/>
        <w:spacing w:before="0" w:after="0" w:line="422" w:lineRule="exact"/>
        <w:jc w:val="both"/>
        <w:rPr>
          <w:sz w:val="28"/>
        </w:rPr>
      </w:pPr>
    </w:p>
    <w:p w:rsidR="00937C78" w:rsidRDefault="00CB63B6">
      <w:pPr>
        <w:pStyle w:val="43"/>
        <w:spacing w:before="0" w:after="0" w:line="422" w:lineRule="exac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Ремонт дорог на территории Истоминского сельского поселения.</w:t>
      </w:r>
    </w:p>
    <w:p w:rsidR="00937C78" w:rsidRDefault="00937C78">
      <w:pPr>
        <w:pStyle w:val="43"/>
        <w:spacing w:before="0" w:after="0" w:line="422" w:lineRule="exact"/>
        <w:jc w:val="both"/>
        <w:rPr>
          <w:b/>
          <w:sz w:val="28"/>
          <w:u w:val="single"/>
        </w:rPr>
      </w:pPr>
    </w:p>
    <w:p w:rsidR="00937C78" w:rsidRDefault="00CB63B6">
      <w:pPr>
        <w:spacing w:after="200" w:line="276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2022 году проведены следующие работы по содержанию и ремонту автомобильных дорог общего пользования местного значения:</w:t>
      </w:r>
    </w:p>
    <w:p w:rsidR="00937C78" w:rsidRDefault="00810074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Участок дороги по </w:t>
      </w:r>
      <w:r w:rsidR="00CA500E">
        <w:rPr>
          <w:rFonts w:ascii="Times New Roman" w:hAnsi="Times New Roman"/>
          <w:sz w:val="28"/>
        </w:rPr>
        <w:t>ул. Истомина</w:t>
      </w:r>
      <w:r w:rsidR="00CB63B6">
        <w:rPr>
          <w:rFonts w:ascii="Times New Roman" w:hAnsi="Times New Roman"/>
          <w:sz w:val="28"/>
        </w:rPr>
        <w:t>, в х. Истомино - исправление профиля с доб</w:t>
      </w:r>
      <w:r>
        <w:rPr>
          <w:rFonts w:ascii="Times New Roman" w:hAnsi="Times New Roman"/>
          <w:sz w:val="28"/>
        </w:rPr>
        <w:t>авлением нового материала (</w:t>
      </w:r>
      <w:proofErr w:type="spellStart"/>
      <w:r>
        <w:rPr>
          <w:rFonts w:ascii="Times New Roman" w:hAnsi="Times New Roman"/>
          <w:sz w:val="28"/>
        </w:rPr>
        <w:t>тырса</w:t>
      </w:r>
      <w:proofErr w:type="spellEnd"/>
      <w:r w:rsidR="00CB63B6">
        <w:rPr>
          <w:rFonts w:ascii="Times New Roman" w:hAnsi="Times New Roman"/>
          <w:sz w:val="28"/>
        </w:rPr>
        <w:t>).</w:t>
      </w:r>
    </w:p>
    <w:p w:rsidR="00937C78" w:rsidRDefault="00810074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Участок дороги по </w:t>
      </w:r>
      <w:r w:rsidR="00CB63B6">
        <w:rPr>
          <w:rFonts w:ascii="Times New Roman" w:hAnsi="Times New Roman"/>
          <w:sz w:val="28"/>
        </w:rPr>
        <w:t>ул. Мира, в х. Истомино - исправление профиля с доб</w:t>
      </w:r>
      <w:r>
        <w:rPr>
          <w:rFonts w:ascii="Times New Roman" w:hAnsi="Times New Roman"/>
          <w:sz w:val="28"/>
        </w:rPr>
        <w:t>авлением нового материала (</w:t>
      </w:r>
      <w:proofErr w:type="spellStart"/>
      <w:r>
        <w:rPr>
          <w:rFonts w:ascii="Times New Roman" w:hAnsi="Times New Roman"/>
          <w:sz w:val="28"/>
        </w:rPr>
        <w:t>тырса</w:t>
      </w:r>
      <w:proofErr w:type="spellEnd"/>
      <w:r w:rsidR="00CB63B6">
        <w:rPr>
          <w:rFonts w:ascii="Times New Roman" w:hAnsi="Times New Roman"/>
          <w:sz w:val="28"/>
        </w:rPr>
        <w:t>).</w:t>
      </w:r>
    </w:p>
    <w:p w:rsidR="00937C78" w:rsidRDefault="00CB63B6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Южная, ул. Канищева в п. </w:t>
      </w:r>
      <w:proofErr w:type="gramStart"/>
      <w:r>
        <w:rPr>
          <w:rFonts w:ascii="Times New Roman" w:hAnsi="Times New Roman"/>
          <w:sz w:val="28"/>
        </w:rPr>
        <w:t>Дорожном</w:t>
      </w:r>
      <w:proofErr w:type="gramEnd"/>
      <w:r w:rsidR="008100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исправление профиля с добав</w:t>
      </w:r>
      <w:r w:rsidR="00810074">
        <w:rPr>
          <w:rFonts w:ascii="Times New Roman" w:hAnsi="Times New Roman"/>
          <w:sz w:val="28"/>
        </w:rPr>
        <w:t>лением нового материала (</w:t>
      </w:r>
      <w:proofErr w:type="spellStart"/>
      <w:r w:rsidR="00810074">
        <w:rPr>
          <w:rFonts w:ascii="Times New Roman" w:hAnsi="Times New Roman"/>
          <w:sz w:val="28"/>
        </w:rPr>
        <w:t>тырса</w:t>
      </w:r>
      <w:proofErr w:type="spellEnd"/>
      <w:r>
        <w:rPr>
          <w:rFonts w:ascii="Times New Roman" w:hAnsi="Times New Roman"/>
          <w:sz w:val="28"/>
        </w:rPr>
        <w:t>, щебень).</w:t>
      </w:r>
    </w:p>
    <w:p w:rsidR="00937C78" w:rsidRDefault="00CB63B6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</w:t>
      </w:r>
      <w:proofErr w:type="gramStart"/>
      <w:r>
        <w:rPr>
          <w:rFonts w:ascii="Times New Roman" w:hAnsi="Times New Roman"/>
          <w:sz w:val="28"/>
        </w:rPr>
        <w:t>Зеленая</w:t>
      </w:r>
      <w:proofErr w:type="gramEnd"/>
      <w:r>
        <w:rPr>
          <w:rFonts w:ascii="Times New Roman" w:hAnsi="Times New Roman"/>
          <w:sz w:val="28"/>
        </w:rPr>
        <w:t>, п. Дорожный - исправление профиля с добавлением нового материала (щебень).</w:t>
      </w:r>
    </w:p>
    <w:p w:rsidR="00937C78" w:rsidRDefault="00CB63B6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ул. Широкая, ул. Первомайская, ул. Центральная в п. Дорожный - ямочный ремонт асфальтобетонного покрытия.</w:t>
      </w:r>
      <w:proofErr w:type="gramEnd"/>
    </w:p>
    <w:p w:rsidR="00937C78" w:rsidRDefault="00CB63B6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Новостроек в х. Островского - исправление профиля с добавлением нового материала (щебень, </w:t>
      </w:r>
      <w:proofErr w:type="spellStart"/>
      <w:r>
        <w:rPr>
          <w:rFonts w:ascii="Times New Roman" w:hAnsi="Times New Roman"/>
          <w:sz w:val="28"/>
        </w:rPr>
        <w:t>тырса</w:t>
      </w:r>
      <w:proofErr w:type="spellEnd"/>
      <w:r>
        <w:rPr>
          <w:rFonts w:ascii="Times New Roman" w:hAnsi="Times New Roman"/>
          <w:sz w:val="28"/>
        </w:rPr>
        <w:t>).</w:t>
      </w:r>
    </w:p>
    <w:p w:rsidR="00937C78" w:rsidRDefault="00CB63B6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</w:t>
      </w:r>
      <w:proofErr w:type="gramStart"/>
      <w:r>
        <w:rPr>
          <w:rFonts w:ascii="Times New Roman" w:hAnsi="Times New Roman"/>
          <w:sz w:val="28"/>
        </w:rPr>
        <w:t>Привольная</w:t>
      </w:r>
      <w:proofErr w:type="gramEnd"/>
      <w:r>
        <w:rPr>
          <w:rFonts w:ascii="Times New Roman" w:hAnsi="Times New Roman"/>
          <w:sz w:val="28"/>
        </w:rPr>
        <w:t xml:space="preserve"> в п. Дивный - исправление профиля с добавлением нового материала (фал).</w:t>
      </w:r>
    </w:p>
    <w:p w:rsidR="00937C78" w:rsidRDefault="00CB63B6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Центральная от дома 64 по направлению пер. Березового в п. </w:t>
      </w:r>
      <w:proofErr w:type="gramStart"/>
      <w:r>
        <w:rPr>
          <w:rFonts w:ascii="Times New Roman" w:hAnsi="Times New Roman"/>
          <w:sz w:val="28"/>
        </w:rPr>
        <w:t>Дорожный</w:t>
      </w:r>
      <w:proofErr w:type="gramEnd"/>
      <w:r>
        <w:rPr>
          <w:rFonts w:ascii="Times New Roman" w:hAnsi="Times New Roman"/>
          <w:sz w:val="28"/>
        </w:rPr>
        <w:t xml:space="preserve"> - отсыпка щебнем участка дороги.</w:t>
      </w:r>
    </w:p>
    <w:p w:rsidR="00937C78" w:rsidRDefault="00CB63B6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</w:t>
      </w:r>
      <w:proofErr w:type="gramStart"/>
      <w:r>
        <w:rPr>
          <w:rFonts w:ascii="Times New Roman" w:hAnsi="Times New Roman"/>
          <w:sz w:val="28"/>
        </w:rPr>
        <w:t>Ноябрьская</w:t>
      </w:r>
      <w:proofErr w:type="gramEnd"/>
      <w:r>
        <w:rPr>
          <w:rFonts w:ascii="Times New Roman" w:hAnsi="Times New Roman"/>
          <w:sz w:val="28"/>
        </w:rPr>
        <w:t xml:space="preserve"> в х. Островского - исправление профиля с добавлением нового материала (</w:t>
      </w:r>
      <w:proofErr w:type="spellStart"/>
      <w:r>
        <w:rPr>
          <w:rFonts w:ascii="Times New Roman" w:hAnsi="Times New Roman"/>
          <w:sz w:val="28"/>
        </w:rPr>
        <w:t>тырсы</w:t>
      </w:r>
      <w:proofErr w:type="spellEnd"/>
      <w:r>
        <w:rPr>
          <w:rFonts w:ascii="Times New Roman" w:hAnsi="Times New Roman"/>
          <w:sz w:val="28"/>
        </w:rPr>
        <w:t>).</w:t>
      </w:r>
    </w:p>
    <w:p w:rsidR="00937C78" w:rsidRDefault="00CB63B6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</w:t>
      </w:r>
      <w:proofErr w:type="gramStart"/>
      <w:r>
        <w:rPr>
          <w:rFonts w:ascii="Times New Roman" w:hAnsi="Times New Roman"/>
          <w:sz w:val="28"/>
        </w:rPr>
        <w:t>Первомайская</w:t>
      </w:r>
      <w:proofErr w:type="gramEnd"/>
      <w:r>
        <w:rPr>
          <w:rFonts w:ascii="Times New Roman" w:hAnsi="Times New Roman"/>
          <w:sz w:val="28"/>
        </w:rPr>
        <w:t xml:space="preserve"> в х. Истомино - ямочный ремонт асфальтобетонного покрытия.</w:t>
      </w:r>
    </w:p>
    <w:p w:rsidR="00937C78" w:rsidRDefault="001329E7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ул. Ленина в п. Дивный</w:t>
      </w:r>
      <w:r w:rsidR="00CB63B6">
        <w:rPr>
          <w:rFonts w:ascii="Times New Roman" w:hAnsi="Times New Roman"/>
          <w:sz w:val="28"/>
        </w:rPr>
        <w:t xml:space="preserve"> - исправление профиля с добавлением нового материала (щебень).</w:t>
      </w:r>
    </w:p>
    <w:p w:rsidR="00937C78" w:rsidRDefault="00CB63B6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proofErr w:type="gramStart"/>
      <w:r>
        <w:rPr>
          <w:rFonts w:ascii="Times New Roman" w:hAnsi="Times New Roman"/>
          <w:sz w:val="28"/>
        </w:rPr>
        <w:t>на пересечении ул. Центральной – ул. Ю</w:t>
      </w:r>
      <w:r w:rsidR="00DF32B8">
        <w:rPr>
          <w:rFonts w:ascii="Times New Roman" w:hAnsi="Times New Roman"/>
          <w:sz w:val="28"/>
        </w:rPr>
        <w:t>жной в п. Дорожном установлены</w:t>
      </w:r>
      <w:r>
        <w:rPr>
          <w:rFonts w:ascii="Times New Roman" w:hAnsi="Times New Roman"/>
          <w:sz w:val="28"/>
        </w:rPr>
        <w:t xml:space="preserve"> дорожные знаки в количестве 2 шт.</w:t>
      </w:r>
      <w:proofErr w:type="gramEnd"/>
    </w:p>
    <w:p w:rsidR="00937C78" w:rsidRDefault="00CB63B6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на пересечении ул. Кирова – ул. Политехнической в х. Островского установлены дорожные знаки в количестве 3 шт.</w:t>
      </w:r>
    </w:p>
    <w:p w:rsidR="00937C78" w:rsidRDefault="00CB63B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первом полугодии 2022 году заключен муниципальный контракт на все населенные пункты в предстоящий зимний период по содержанию дорог: уборки снега и посыпки </w:t>
      </w:r>
      <w:proofErr w:type="spellStart"/>
      <w:r w:rsidR="00743375">
        <w:rPr>
          <w:rFonts w:ascii="Times New Roman" w:hAnsi="Times New Roman"/>
          <w:sz w:val="28"/>
        </w:rPr>
        <w:t>противогололедными</w:t>
      </w:r>
      <w:proofErr w:type="spellEnd"/>
      <w:r w:rsidR="00743375">
        <w:rPr>
          <w:rFonts w:ascii="Times New Roman" w:hAnsi="Times New Roman"/>
          <w:sz w:val="28"/>
        </w:rPr>
        <w:t xml:space="preserve"> материалами, работы проводились в зимний период.</w:t>
      </w:r>
    </w:p>
    <w:p w:rsidR="00937C78" w:rsidRDefault="00CB63B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Так же во втором полугодии планируются работы в х. Островского по ул. Молодежной в районе дома 21, ул. Пушкина в районе дома 16, по ул. Седова в районе дома 22, ул. Кирова на пересечении с ул. Степной, по восстановлению асфальтобетонного покрытия. </w:t>
      </w:r>
    </w:p>
    <w:p w:rsidR="00937C78" w:rsidRDefault="00CB63B6">
      <w:pPr>
        <w:spacing w:beforeAutospacing="1" w:afterAutospacing="1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Благоустройство.</w:t>
      </w:r>
    </w:p>
    <w:p w:rsidR="00937C78" w:rsidRDefault="00CB63B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течение отчетного периода проводились работы по содержанию и уборке территории всех населенных пунктов поселения. Проводится уборка случайного мусора в местах общего пользования, проводился покос травы в общественных местах поселения (парки, скверы, спортивные, детские площадки и футбольные поля) Истоминского сельского поселения. </w:t>
      </w: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весеннего месячника чистоты Администрацией поселения организованы и проведены субботники по уборке общественных территорий (парки, скверы, кладбища). Проведена побелка деревьев, очистка земель от листьев и мусора, посадка деревьев и кустарников. На территории памятника ВОВ в п. </w:t>
      </w:r>
      <w:proofErr w:type="gramStart"/>
      <w:r>
        <w:rPr>
          <w:rFonts w:ascii="Times New Roman" w:hAnsi="Times New Roman"/>
          <w:sz w:val="28"/>
        </w:rPr>
        <w:t>Дорожный</w:t>
      </w:r>
      <w:proofErr w:type="gramEnd"/>
      <w:r>
        <w:rPr>
          <w:rFonts w:ascii="Times New Roman" w:hAnsi="Times New Roman"/>
          <w:sz w:val="28"/>
        </w:rPr>
        <w:t xml:space="preserve"> высажены хвойные насаждения в количестве 20 штук.</w:t>
      </w:r>
    </w:p>
    <w:p w:rsidR="00937C78" w:rsidRDefault="00CB63B6">
      <w:pPr>
        <w:widowControl/>
        <w:spacing w:after="160" w:line="264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реализации Федеральной программы «Увековечивание памяти погибшим при защите Отечества на 2019-2024 год» в х. Истомино проводится ремонт памятника войнам, погибшим в ВОВ. В рамках контракта  будет заменена скульптура  солдат на </w:t>
      </w:r>
      <w:proofErr w:type="gramStart"/>
      <w:r>
        <w:rPr>
          <w:rFonts w:ascii="Times New Roman" w:hAnsi="Times New Roman"/>
          <w:sz w:val="28"/>
        </w:rPr>
        <w:t>аналогичную</w:t>
      </w:r>
      <w:proofErr w:type="gramEnd"/>
      <w:r>
        <w:rPr>
          <w:rFonts w:ascii="Times New Roman" w:hAnsi="Times New Roman"/>
          <w:sz w:val="28"/>
        </w:rPr>
        <w:t xml:space="preserve">, но, с другого более крепкого  материала, проведен ремонт постамента памятника, выполнено  новое  мощение плиткой. </w:t>
      </w: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Муниципальный контракт заключен с ООО «СУ-57» общую на сумму 1 224 600,00руб., из них средства федерального бюджета в размере – 989 442 ,48 руб., средства областного бюджета 202 657,52 руб. и средства местного бюджета – 32 500,00руб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рок окончания работ 29.07.2022г.</w:t>
      </w:r>
    </w:p>
    <w:p w:rsidR="00937C78" w:rsidRDefault="00937C78">
      <w:pPr>
        <w:ind w:firstLine="708"/>
        <w:jc w:val="both"/>
        <w:rPr>
          <w:rFonts w:ascii="Times New Roman" w:hAnsi="Times New Roman"/>
          <w:sz w:val="28"/>
        </w:rPr>
      </w:pP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Завезен песок на кладбища к празднику Пасхи, а также на детские площадки поселения. Проведена противоклещевая обработка на территории кладбищ, парков, скверов, детских и спортивных площадок поселения. </w:t>
      </w:r>
    </w:p>
    <w:p w:rsidR="00937C78" w:rsidRDefault="00937C78">
      <w:pPr>
        <w:ind w:firstLine="708"/>
        <w:jc w:val="both"/>
        <w:rPr>
          <w:rFonts w:ascii="Times New Roman" w:hAnsi="Times New Roman"/>
          <w:sz w:val="28"/>
        </w:rPr>
      </w:pP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благоустройства также проводились работы по содержанию и </w:t>
      </w:r>
      <w:r>
        <w:rPr>
          <w:rFonts w:ascii="Times New Roman" w:hAnsi="Times New Roman"/>
          <w:sz w:val="28"/>
        </w:rPr>
        <w:lastRenderedPageBreak/>
        <w:t xml:space="preserve">ремонту уличного освещения (замена ламп, ремонт и установка светильников) в населенных пунктах поселения. </w:t>
      </w:r>
    </w:p>
    <w:p w:rsidR="00937C78" w:rsidRDefault="00937C78">
      <w:pPr>
        <w:ind w:firstLine="708"/>
        <w:jc w:val="center"/>
        <w:rPr>
          <w:rFonts w:ascii="Times New Roman" w:hAnsi="Times New Roman"/>
          <w:sz w:val="28"/>
        </w:rPr>
      </w:pPr>
    </w:p>
    <w:p w:rsidR="00937C78" w:rsidRDefault="00CB63B6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  Жилищно-коммунальное хозяйство</w:t>
      </w:r>
    </w:p>
    <w:p w:rsidR="00937C78" w:rsidRDefault="00937C78">
      <w:pPr>
        <w:ind w:firstLine="708"/>
        <w:jc w:val="center"/>
        <w:rPr>
          <w:rFonts w:ascii="Times New Roman" w:hAnsi="Times New Roman"/>
          <w:sz w:val="28"/>
        </w:rPr>
      </w:pP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первом полугодии 2022 Администрацией района были выделены средства из Бюджета района на содержание контейнерных площадок в размере </w:t>
      </w:r>
      <w:r w:rsidRPr="001329E7">
        <w:rPr>
          <w:rFonts w:ascii="Times New Roman" w:hAnsi="Times New Roman"/>
          <w:sz w:val="28"/>
        </w:rPr>
        <w:t xml:space="preserve">240 тыс. руб. </w:t>
      </w:r>
      <w:r>
        <w:rPr>
          <w:rFonts w:ascii="Times New Roman" w:hAnsi="Times New Roman"/>
          <w:sz w:val="28"/>
        </w:rPr>
        <w:t xml:space="preserve">На данный момент готовится к заключению контракт по проведению дератизации и </w:t>
      </w:r>
      <w:proofErr w:type="gramStart"/>
      <w:r>
        <w:rPr>
          <w:rFonts w:ascii="Times New Roman" w:hAnsi="Times New Roman"/>
          <w:sz w:val="28"/>
        </w:rPr>
        <w:t>дезинфекции</w:t>
      </w:r>
      <w:proofErr w:type="gramEnd"/>
      <w:r>
        <w:rPr>
          <w:rFonts w:ascii="Times New Roman" w:hAnsi="Times New Roman"/>
          <w:sz w:val="28"/>
        </w:rPr>
        <w:t xml:space="preserve"> мусорных </w:t>
      </w:r>
      <w:proofErr w:type="spellStart"/>
      <w:r>
        <w:rPr>
          <w:rFonts w:ascii="Times New Roman" w:hAnsi="Times New Roman"/>
          <w:sz w:val="28"/>
        </w:rPr>
        <w:t>контейреров</w:t>
      </w:r>
      <w:proofErr w:type="spellEnd"/>
      <w:r>
        <w:rPr>
          <w:rFonts w:ascii="Times New Roman" w:hAnsi="Times New Roman"/>
          <w:sz w:val="28"/>
        </w:rPr>
        <w:t xml:space="preserve"> и контейнерных площадок.</w:t>
      </w:r>
    </w:p>
    <w:p w:rsidR="00937C78" w:rsidRDefault="00937C78">
      <w:pPr>
        <w:ind w:firstLine="708"/>
        <w:jc w:val="center"/>
        <w:rPr>
          <w:rFonts w:ascii="Times New Roman" w:hAnsi="Times New Roman"/>
          <w:sz w:val="28"/>
        </w:rPr>
      </w:pPr>
    </w:p>
    <w:p w:rsidR="00937C78" w:rsidRDefault="00CB63B6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Инициативное бюджетирование </w:t>
      </w:r>
    </w:p>
    <w:p w:rsidR="00937C78" w:rsidRDefault="00937C78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на территории Истоминского сельского поселения будет реализовано 2 проекта инициативного бюджетирования:</w:t>
      </w: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Устройство футбольного поля по адресу: 346705, Ростовская область,  Аксайский район, х. Островского, ул. Гагарина, 38а</w:t>
      </w: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Капитальный ремонт спортивной площадки, расположенной по адресу: Ростовская область, Аксайский район, х. Истомино, ул. Истомина, д. 53-а.</w:t>
      </w: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площадке в х. Истомино будет устроено новое бесшовное резиновое покрытие, заменен забор, установлены футбольные ворота, баскетбольные кольца и волейбольная сетка, а также МАФ.</w:t>
      </w: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х. Островского на поле будет устроена беговая дорожка, установлен забор, 100 местная трибуна и раздевалка.</w:t>
      </w: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обязательных условий участия в губернаторском проекте «Сделаем вместе» является привлечение денежных средств физических и юридических лиц, трудовое участие жителей и нефинансовая помощь. Финансовая помощь оказана следующими юридическими лицами:</w:t>
      </w: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ООО ПКФ «</w:t>
      </w:r>
      <w:proofErr w:type="spellStart"/>
      <w:r>
        <w:rPr>
          <w:rFonts w:ascii="Times New Roman" w:hAnsi="Times New Roman"/>
          <w:sz w:val="28"/>
        </w:rPr>
        <w:t>Атлантис</w:t>
      </w:r>
      <w:proofErr w:type="spellEnd"/>
      <w:r>
        <w:rPr>
          <w:rFonts w:ascii="Times New Roman" w:hAnsi="Times New Roman"/>
          <w:sz w:val="28"/>
        </w:rPr>
        <w:t xml:space="preserve"> Пак», ООО «</w:t>
      </w:r>
      <w:proofErr w:type="spellStart"/>
      <w:r>
        <w:rPr>
          <w:rFonts w:ascii="Times New Roman" w:hAnsi="Times New Roman"/>
          <w:sz w:val="28"/>
        </w:rPr>
        <w:t>Агротехкомплекс</w:t>
      </w:r>
      <w:proofErr w:type="spellEnd"/>
      <w:r>
        <w:rPr>
          <w:rFonts w:ascii="Times New Roman" w:hAnsi="Times New Roman"/>
          <w:sz w:val="28"/>
        </w:rPr>
        <w:t>», ООО «Аксай СХП», ООО «РИТМ», ООО «АДВА», ООО «КВАДРО»</w:t>
      </w:r>
      <w:r w:rsidR="0045189A">
        <w:rPr>
          <w:rFonts w:ascii="Times New Roman" w:hAnsi="Times New Roman"/>
          <w:sz w:val="28"/>
        </w:rPr>
        <w:t xml:space="preserve"> и др</w:t>
      </w:r>
      <w:r>
        <w:rPr>
          <w:rFonts w:ascii="Times New Roman" w:hAnsi="Times New Roman"/>
          <w:sz w:val="28"/>
        </w:rPr>
        <w:t>.</w:t>
      </w:r>
      <w:r w:rsidR="0045189A" w:rsidRPr="0045189A">
        <w:t xml:space="preserve"> </w:t>
      </w:r>
      <w:r w:rsidR="0045189A" w:rsidRPr="0045189A">
        <w:rPr>
          <w:rFonts w:ascii="Times New Roman" w:hAnsi="Times New Roman"/>
          <w:sz w:val="28"/>
        </w:rPr>
        <w:t>Полный список участников проекта будет опубликован на официальном сайте Администрации Истоминского сельского поселения.</w:t>
      </w:r>
    </w:p>
    <w:p w:rsidR="00937C78" w:rsidRDefault="00CB63B6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Муниципальный земельный контроль</w:t>
      </w:r>
    </w:p>
    <w:p w:rsidR="00937C78" w:rsidRDefault="00937C78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Истоминского сельского поселения проводится Муниципальный земельный контроль, в рамках которого специалисты проводят объезды по санитарному порядку и сорной растительности. С начала года составлено 4 протокола из них: по статье 6.3 - 1 и по  статье 5.1- 1, 4.5  часть 2 - 2 Областного закона от 25.10.2002 года № 273-ЗС «Об административных правонарушениях». Выдано более 20 предостережений.</w:t>
      </w:r>
    </w:p>
    <w:p w:rsidR="00937C78" w:rsidRDefault="00937C78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:rsidR="00937C78" w:rsidRDefault="00CB63B6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Архитектура</w:t>
      </w:r>
    </w:p>
    <w:p w:rsidR="00937C78" w:rsidRDefault="00937C78">
      <w:pPr>
        <w:ind w:firstLine="708"/>
        <w:jc w:val="both"/>
        <w:rPr>
          <w:rFonts w:ascii="Times New Roman" w:hAnsi="Times New Roman"/>
          <w:b/>
          <w:sz w:val="28"/>
          <w:u w:val="single"/>
        </w:rPr>
      </w:pP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прошедший период Администрацией </w:t>
      </w:r>
      <w:proofErr w:type="gramStart"/>
      <w:r>
        <w:rPr>
          <w:rFonts w:ascii="Times New Roman" w:hAnsi="Times New Roman"/>
          <w:sz w:val="28"/>
        </w:rPr>
        <w:t>подготовлены</w:t>
      </w:r>
      <w:proofErr w:type="gramEnd"/>
      <w:r>
        <w:rPr>
          <w:rFonts w:ascii="Times New Roman" w:hAnsi="Times New Roman"/>
          <w:sz w:val="28"/>
        </w:rPr>
        <w:t xml:space="preserve"> и выданы гражданам и юридическим лицам:</w:t>
      </w: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- 3 разрешения на строительство, в том числе на строительство склада по </w:t>
      </w:r>
      <w:r>
        <w:rPr>
          <w:rFonts w:ascii="Times New Roman" w:hAnsi="Times New Roman"/>
          <w:sz w:val="28"/>
        </w:rPr>
        <w:lastRenderedPageBreak/>
        <w:t>адресу: Российская Федерация, Ростовская область, Аксайский район, сельское поселение Истоминское, п. Дорожный, ул. Южная, земельный участок 46А; автомобильной мойки на 4 поста по адресу: Российская Федерация, Ростовская область, Аксайский район, сельское поселение Истоминское, п. Дивный, ул. Набережная, земельный участок 20А;</w:t>
      </w: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 разрешение на ввод в эксплуатацию;</w:t>
      </w: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- 19 уведомлений о соответствии указанных в уведомлении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планируемом </w:t>
      </w: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строительстве</w:t>
      </w:r>
      <w:proofErr w:type="gramEnd"/>
      <w:r>
        <w:rPr>
          <w:rFonts w:ascii="Times New Roman" w:hAnsi="Times New Roman"/>
          <w:sz w:val="28"/>
        </w:rPr>
        <w:t xml:space="preserve"> или реконструкции объекта индивидуального жилищного строительства.</w:t>
      </w: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- 6 уведомлений о соответствии построенных или реконструированных объекта индивидуального жилищного строительства.</w:t>
      </w:r>
    </w:p>
    <w:p w:rsidR="00937C78" w:rsidRDefault="00CB63B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Проводимая работа была направлена, в первую очередь, на увеличение наполняемости местного бюджета налогами, повышения уровня строительства и благоустройство территории поселков.</w:t>
      </w:r>
    </w:p>
    <w:p w:rsidR="00937C78" w:rsidRDefault="00937C78">
      <w:pPr>
        <w:ind w:firstLine="708"/>
        <w:jc w:val="both"/>
        <w:rPr>
          <w:rFonts w:ascii="Times New Roman" w:hAnsi="Times New Roman"/>
          <w:sz w:val="28"/>
        </w:rPr>
      </w:pPr>
    </w:p>
    <w:p w:rsidR="00937C78" w:rsidRDefault="00CB63B6">
      <w:pPr>
        <w:spacing w:line="300" w:lineRule="exac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Культура</w:t>
      </w:r>
    </w:p>
    <w:p w:rsidR="00937C78" w:rsidRDefault="00937C78">
      <w:pPr>
        <w:widowControl/>
        <w:jc w:val="both"/>
        <w:rPr>
          <w:rFonts w:ascii="Times New Roman" w:hAnsi="Times New Roman"/>
          <w:sz w:val="28"/>
        </w:rPr>
      </w:pPr>
    </w:p>
    <w:p w:rsidR="00937C78" w:rsidRDefault="00CB63B6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1 полугодие в ДК </w:t>
      </w:r>
      <w:proofErr w:type="gramStart"/>
      <w:r>
        <w:rPr>
          <w:rFonts w:ascii="Times New Roman" w:hAnsi="Times New Roman"/>
          <w:sz w:val="28"/>
        </w:rPr>
        <w:t>ИСП</w:t>
      </w:r>
      <w:proofErr w:type="gramEnd"/>
      <w:r>
        <w:rPr>
          <w:rFonts w:ascii="Times New Roman" w:hAnsi="Times New Roman"/>
          <w:sz w:val="28"/>
        </w:rPr>
        <w:t xml:space="preserve"> проведено: 429 мероприятий, всего участников 28380, 123 из них в зрительных залах, где общее число участников 7371. Для детей до 14 лет проведено 200 мероприятий, для молодежи 229.</w:t>
      </w:r>
    </w:p>
    <w:p w:rsidR="00937C78" w:rsidRDefault="00CB63B6">
      <w:pPr>
        <w:widowControl/>
        <w:spacing w:before="264" w:after="26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МБУК </w:t>
      </w:r>
      <w:proofErr w:type="gramStart"/>
      <w:r>
        <w:rPr>
          <w:rFonts w:ascii="Times New Roman" w:hAnsi="Times New Roman"/>
          <w:sz w:val="28"/>
        </w:rPr>
        <w:t>ИСП</w:t>
      </w:r>
      <w:proofErr w:type="gramEnd"/>
      <w:r>
        <w:rPr>
          <w:rFonts w:ascii="Times New Roman" w:hAnsi="Times New Roman"/>
          <w:sz w:val="28"/>
        </w:rPr>
        <w:t xml:space="preserve"> «Дорожный СДК» в отчетном периоде, вел свою работу согласно годовому плану. В работе СДК использует методы и формы, которые нашли одобрение у населения в прошедшие годы. Это вечера отдыха, игровые и конкурсные программы, молодежные дискотеки, и театрализованные представления. Главная цель работников СДК, привлечь как можно больше участников и сбор полных залов зрителей, а также, обеспечить организацию досуга населению. Основное внимание в работе СДК уделяется работе с детьми. Для этого мы используем разноплановые мероприятия: патриотические, спортивные, экологические, поисковые. Во</w:t>
      </w:r>
      <w:r w:rsidR="004367FC">
        <w:rPr>
          <w:rFonts w:ascii="Times New Roman" w:hAnsi="Times New Roman"/>
          <w:sz w:val="28"/>
        </w:rPr>
        <w:t xml:space="preserve"> всех</w:t>
      </w:r>
      <w:r>
        <w:rPr>
          <w:rFonts w:ascii="Times New Roman" w:hAnsi="Times New Roman"/>
          <w:sz w:val="28"/>
        </w:rPr>
        <w:t xml:space="preserve">  домах культуры существуют кружки для детей и клубы по интересам, где дети могут реализовать творческие способности. </w:t>
      </w:r>
    </w:p>
    <w:p w:rsidR="00937C78" w:rsidRDefault="00CB63B6">
      <w:pPr>
        <w:widowControl/>
        <w:spacing w:before="264" w:after="26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Проводятся мероприятия, посвященные календарным и государственным праздникам. Это программы, посвященные:  дню защитников Отечества, Дню </w:t>
      </w:r>
      <w:hyperlink r:id="rId7" w:tooltip="8 марта" w:history="1">
        <w:r>
          <w:rPr>
            <w:rFonts w:ascii="Times New Roman" w:hAnsi="Times New Roman"/>
            <w:sz w:val="28"/>
          </w:rPr>
          <w:t>8 марта</w:t>
        </w:r>
      </w:hyperlink>
      <w:r>
        <w:rPr>
          <w:rFonts w:ascii="Times New Roman" w:hAnsi="Times New Roman"/>
          <w:sz w:val="28"/>
        </w:rPr>
        <w:t>, Дню Победы, Дню независимости России, Дню Молодежи.</w:t>
      </w:r>
    </w:p>
    <w:p w:rsidR="00937C78" w:rsidRDefault="00CB63B6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направлений, в деятельности СДК является патриотическое и гражданское воспитание граждан, пропаганда истории и воинской славы России с целью всестороннего развития личности.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     Идея духовно-нравственного и патриотического воспитания подрастающего поколения реализуется через цикл тематических мероприятий, где значительная часть аудитории -  ветераны и инвалиды Великой Отечественной Войны, дети-инвалиды, дети-сироты, дети из многодетных и малообеспеченных семей. 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     Всего по данному направлению было проведено 133 культурно-массовых мероприятия, 8628 посетителей, из них: 9 праздников, 8 выставок, остальное беседы, презентации, викторины и акции, которые были направлены на </w:t>
      </w:r>
      <w:proofErr w:type="spellStart"/>
      <w:r>
        <w:rPr>
          <w:rFonts w:ascii="Times New Roman" w:hAnsi="Times New Roman"/>
          <w:sz w:val="28"/>
        </w:rPr>
        <w:t>гражданско</w:t>
      </w:r>
      <w:proofErr w:type="spell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lastRenderedPageBreak/>
        <w:t xml:space="preserve">патриотическое воспитание, формирование интереса к истории и современной жизни родного края. 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Нововведением в этом году стало проведение всероссийской «Акции Z», которую активно поддержали жители Истоминского сельского поселения, так на протяжении нескольких месяцев народ поддерживал воинов, принявших участие в специальной операции Российской Федерации на Украине.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    В январе прошел ряд мероприятий, в том числе и в онлайн формате, посвященных освобождению Блокадного Ленинграда, это участие во всероссийской акции памяти «Блокадный хлеб», видео - презентация «Дети блокадного Ленинграда», всероссийский урок «Блокадный хлеб». 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феврале, ко Дню памяти юного антифашиста, прошел урок-размышление «Юные антифашисты» с последующим просмотром фильма «Войной украденное детство». 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На митингах, посвященных освобождению Аксайского района, присутствующие почтили память погибших земляков и возложили венки. Час истории «Война с Афганистаном», был посвящен солдатам-интернационалистам, выполнившим свой гражданский долг перед Родиной.</w:t>
      </w:r>
    </w:p>
    <w:p w:rsidR="00937C78" w:rsidRDefault="00CB63B6">
      <w:pPr>
        <w:widowControl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Самый светлый и долгожданный праздник – Великой Победы в Великой Отечественной войне. 8 мая состоялась Акция «Свеча памяти», в знак общей скорби о поги</w:t>
      </w:r>
      <w:r w:rsidR="00DF32B8">
        <w:rPr>
          <w:rFonts w:ascii="Times New Roman" w:hAnsi="Times New Roman"/>
          <w:sz w:val="28"/>
        </w:rPr>
        <w:t>бших, работники СДК и библиотек</w:t>
      </w:r>
      <w:r>
        <w:rPr>
          <w:rFonts w:ascii="Times New Roman" w:hAnsi="Times New Roman"/>
          <w:sz w:val="28"/>
        </w:rPr>
        <w:t xml:space="preserve"> зажгли свечи.</w:t>
      </w:r>
      <w:r>
        <w:rPr>
          <w:rFonts w:ascii="Times New Roman" w:hAnsi="Times New Roman"/>
          <w:b/>
          <w:sz w:val="28"/>
        </w:rPr>
        <w:t xml:space="preserve"> 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 мая состоялся торжественный митинг и возложение венков и цветов, прошла акция «Бессмертный полк», акция «Окна Победы», акция «Минута молчания», также во всех клубах поселения были проведены праздничные концерты, посвященные Дню Победы, которые подготовили участники клубных формирований. С самого утра, проходила акция «Георгиевская лента». 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СДК х. Островского провели акцию «Поем всем двором», вокальный коллектив «Березы» пройдя по улицам поселка и исполнив песни военных лет, доставили огромное удовольствие маломобильным и пожилого возраста  жителям поселка.</w:t>
      </w:r>
    </w:p>
    <w:p w:rsidR="00937C78" w:rsidRDefault="00CB63B6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День России – важный государственный праздник Российской Федерации, который отмечается ежегодно 12 июня. В рамках празднования были проведены: концерт в СДК п. Дивный, патриотические акции «Окна России», «Ленты </w:t>
      </w:r>
      <w:proofErr w:type="spellStart"/>
      <w:r>
        <w:rPr>
          <w:rFonts w:ascii="Times New Roman" w:hAnsi="Times New Roman"/>
          <w:sz w:val="28"/>
        </w:rPr>
        <w:t>Триколор</w:t>
      </w:r>
      <w:proofErr w:type="spellEnd"/>
      <w:r>
        <w:rPr>
          <w:rFonts w:ascii="Times New Roman" w:hAnsi="Times New Roman"/>
          <w:sz w:val="28"/>
        </w:rPr>
        <w:t xml:space="preserve">», «Рисунки на асфальте», выставки рисунков «Моя Россия», </w:t>
      </w:r>
      <w:proofErr w:type="spellStart"/>
      <w:r>
        <w:rPr>
          <w:rFonts w:ascii="Times New Roman" w:hAnsi="Times New Roman"/>
          <w:sz w:val="28"/>
        </w:rPr>
        <w:t>челленджи</w:t>
      </w:r>
      <w:proofErr w:type="spellEnd"/>
      <w:r>
        <w:rPr>
          <w:rFonts w:ascii="Times New Roman" w:hAnsi="Times New Roman"/>
          <w:sz w:val="28"/>
        </w:rPr>
        <w:t xml:space="preserve"> стихов, песен «Споем о России», в которых приняли участие участники клубных формирований. Их у нас 45, общее количество участников 722. </w:t>
      </w:r>
    </w:p>
    <w:p w:rsidR="00937C78" w:rsidRDefault="00CB63B6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создания праздничного настроения, в первую очередь состоялись Акции по облагораживанию сельских территорий. В экологическом субботнике «Всемирный День окружающей среды» работники СДК совместно со школьниками, собрали мусор на улицах своего поселения, тем самым призывая граждан к бережному отношению к своей малой родине. В течение полугодия  проводили ряд мероприятий по борьбе с наркоманией, алкоголем и </w:t>
      </w:r>
      <w:proofErr w:type="spellStart"/>
      <w:r>
        <w:rPr>
          <w:rFonts w:ascii="Times New Roman" w:hAnsi="Times New Roman"/>
          <w:sz w:val="28"/>
        </w:rPr>
        <w:t>табакокурением</w:t>
      </w:r>
      <w:proofErr w:type="spellEnd"/>
      <w:r>
        <w:rPr>
          <w:rFonts w:ascii="Times New Roman" w:hAnsi="Times New Roman"/>
          <w:sz w:val="28"/>
        </w:rPr>
        <w:t xml:space="preserve">. Дети и молодежь принимали активное участие в пропаганде здорового образа жизни. Так, 29 марта агитбригада СДК х. Островского приняла участие в ежегодном районном фестивале «СКАЖИ НАРКОТИКАМ-НЕТ». </w:t>
      </w:r>
    </w:p>
    <w:p w:rsidR="00937C78" w:rsidRDefault="00CB63B6">
      <w:pPr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937C78" w:rsidRDefault="00CB63B6">
      <w:pPr>
        <w:pStyle w:val="1e"/>
        <w:keepNext/>
        <w:keepLines/>
        <w:spacing w:before="0" w:line="365" w:lineRule="exact"/>
        <w:jc w:val="center"/>
        <w:rPr>
          <w:sz w:val="28"/>
        </w:rPr>
      </w:pPr>
      <w:r>
        <w:rPr>
          <w:sz w:val="28"/>
        </w:rPr>
        <w:lastRenderedPageBreak/>
        <w:t>Уважаемые жители Истоминского сельского поселения!</w:t>
      </w:r>
      <w:bookmarkEnd w:id="1"/>
    </w:p>
    <w:p w:rsidR="00937C78" w:rsidRDefault="00937C78">
      <w:pPr>
        <w:pStyle w:val="1e"/>
        <w:keepNext/>
        <w:keepLines/>
        <w:spacing w:before="0" w:line="365" w:lineRule="exact"/>
        <w:jc w:val="center"/>
        <w:rPr>
          <w:sz w:val="28"/>
        </w:rPr>
      </w:pPr>
    </w:p>
    <w:p w:rsidR="00937C78" w:rsidRDefault="00CB63B6">
      <w:pPr>
        <w:pStyle w:val="43"/>
        <w:spacing w:before="0" w:after="0"/>
        <w:jc w:val="center"/>
        <w:rPr>
          <w:i/>
          <w:sz w:val="28"/>
        </w:rPr>
      </w:pPr>
      <w:r>
        <w:rPr>
          <w:rStyle w:val="Sylfaen0"/>
          <w:rFonts w:ascii="Times New Roman" w:hAnsi="Times New Roman"/>
          <w:sz w:val="28"/>
        </w:rPr>
        <w:t>Я</w:t>
      </w:r>
      <w:r>
        <w:rPr>
          <w:i/>
          <w:sz w:val="28"/>
        </w:rPr>
        <w:t xml:space="preserve"> очень благодарен за вашу поддержку, инициативность и неравнодушие, за ваши советы и предложения. </w:t>
      </w:r>
    </w:p>
    <w:p w:rsidR="00937C78" w:rsidRDefault="00937C78">
      <w:pPr>
        <w:pStyle w:val="43"/>
        <w:spacing w:before="0" w:after="0"/>
        <w:jc w:val="center"/>
        <w:rPr>
          <w:i/>
          <w:sz w:val="28"/>
        </w:rPr>
      </w:pPr>
    </w:p>
    <w:p w:rsidR="00937C78" w:rsidRDefault="00CB63B6">
      <w:pPr>
        <w:pStyle w:val="43"/>
        <w:spacing w:before="0" w:after="0"/>
        <w:jc w:val="center"/>
        <w:rPr>
          <w:i/>
          <w:sz w:val="28"/>
        </w:rPr>
      </w:pPr>
      <w:r>
        <w:rPr>
          <w:i/>
          <w:sz w:val="28"/>
        </w:rPr>
        <w:t>Желаю Вам здоровья и благополучия!</w:t>
      </w:r>
    </w:p>
    <w:sectPr w:rsidR="00937C78">
      <w:footerReference w:type="default" r:id="rId8"/>
      <w:type w:val="continuous"/>
      <w:pgSz w:w="11909" w:h="16838"/>
      <w:pgMar w:top="1134" w:right="567" w:bottom="993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00" w:rsidRDefault="00CB63B6">
      <w:r>
        <w:separator/>
      </w:r>
    </w:p>
  </w:endnote>
  <w:endnote w:type="continuationSeparator" w:id="0">
    <w:p w:rsidR="00447100" w:rsidRDefault="00CB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78" w:rsidRDefault="00CB63B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1946D2">
      <w:rPr>
        <w:noProof/>
      </w:rPr>
      <w:t>4</w:t>
    </w:r>
    <w:r>
      <w:fldChar w:fldCharType="end"/>
    </w:r>
  </w:p>
  <w:p w:rsidR="00937C78" w:rsidRDefault="00937C78">
    <w:pPr>
      <w:pStyle w:val="ad"/>
      <w:jc w:val="right"/>
    </w:pPr>
  </w:p>
  <w:p w:rsidR="00937C78" w:rsidRDefault="00937C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00" w:rsidRDefault="00CB63B6">
      <w:r>
        <w:separator/>
      </w:r>
    </w:p>
  </w:footnote>
  <w:footnote w:type="continuationSeparator" w:id="0">
    <w:p w:rsidR="00447100" w:rsidRDefault="00CB6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C78"/>
    <w:rsid w:val="001329E7"/>
    <w:rsid w:val="001946D2"/>
    <w:rsid w:val="002979FB"/>
    <w:rsid w:val="004367FC"/>
    <w:rsid w:val="00447100"/>
    <w:rsid w:val="0045189A"/>
    <w:rsid w:val="00743375"/>
    <w:rsid w:val="0074425B"/>
    <w:rsid w:val="00810074"/>
    <w:rsid w:val="008A488B"/>
    <w:rsid w:val="00937C78"/>
    <w:rsid w:val="00A10556"/>
    <w:rsid w:val="00A13AEF"/>
    <w:rsid w:val="00C717FB"/>
    <w:rsid w:val="00CA500E"/>
    <w:rsid w:val="00CB63B6"/>
    <w:rsid w:val="00D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basedOn w:val="a"/>
    <w:link w:val="11"/>
    <w:uiPriority w:val="9"/>
    <w:qFormat/>
    <w:pPr>
      <w:widowControl/>
      <w:spacing w:beforeAutospacing="1" w:afterAutospacing="1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Sylfaen">
    <w:name w:val="Основной текст + Sylfaen"/>
    <w:basedOn w:val="43"/>
    <w:link w:val="Sylfaen0"/>
    <w:rPr>
      <w:rFonts w:ascii="Sylfaen" w:hAnsi="Sylfaen"/>
      <w:i/>
    </w:rPr>
  </w:style>
  <w:style w:type="character" w:customStyle="1" w:styleId="Sylfaen0">
    <w:name w:val="Основной текст + Sylfaen"/>
    <w:basedOn w:val="44"/>
    <w:link w:val="Sylfaen"/>
    <w:rPr>
      <w:rFonts w:ascii="Sylfaen" w:hAnsi="Sylfaen"/>
      <w:i/>
      <w:color w:val="000000"/>
      <w:spacing w:val="0"/>
      <w:sz w:val="30"/>
      <w:u w:val="none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color w:val="000000"/>
      <w:sz w:val="22"/>
    </w:rPr>
  </w:style>
  <w:style w:type="paragraph" w:styleId="a5">
    <w:name w:val="No Spacing"/>
    <w:link w:val="a6"/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rPr>
      <w:rFonts w:ascii="Times New Roman" w:hAnsi="Times New Roman"/>
      <w:sz w:val="28"/>
    </w:rPr>
  </w:style>
  <w:style w:type="paragraph" w:customStyle="1" w:styleId="12">
    <w:name w:val="Строгий1"/>
    <w:basedOn w:val="13"/>
    <w:link w:val="a7"/>
    <w:rPr>
      <w:b/>
    </w:rPr>
  </w:style>
  <w:style w:type="character" w:styleId="a7">
    <w:name w:val="Strong"/>
    <w:basedOn w:val="a0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243F60" w:themeColor="accent1" w:themeShade="7F"/>
      <w:sz w:val="24"/>
    </w:rPr>
  </w:style>
  <w:style w:type="paragraph" w:customStyle="1" w:styleId="45">
    <w:name w:val="Основной текст + 4"/>
    <w:basedOn w:val="43"/>
    <w:link w:val="46"/>
    <w:rPr>
      <w:sz w:val="9"/>
    </w:rPr>
  </w:style>
  <w:style w:type="character" w:customStyle="1" w:styleId="46">
    <w:name w:val="Основной текст + 4"/>
    <w:basedOn w:val="44"/>
    <w:link w:val="45"/>
    <w:rPr>
      <w:rFonts w:ascii="Times New Roman" w:hAnsi="Times New Roman"/>
      <w:color w:val="000000"/>
      <w:spacing w:val="0"/>
      <w:sz w:val="9"/>
      <w:u w:val="none"/>
    </w:rPr>
  </w:style>
  <w:style w:type="paragraph" w:customStyle="1" w:styleId="14">
    <w:name w:val="Без интервала1"/>
    <w:link w:val="15"/>
    <w:rPr>
      <w:rFonts w:ascii="Calibri" w:hAnsi="Calibri"/>
      <w:sz w:val="22"/>
    </w:rPr>
  </w:style>
  <w:style w:type="character" w:customStyle="1" w:styleId="15">
    <w:name w:val="Без интервала1"/>
    <w:link w:val="14"/>
    <w:rPr>
      <w:rFonts w:ascii="Calibri" w:hAnsi="Calibri"/>
      <w:sz w:val="22"/>
    </w:rPr>
  </w:style>
  <w:style w:type="paragraph" w:customStyle="1" w:styleId="16">
    <w:name w:val="Основной текст1"/>
    <w:basedOn w:val="43"/>
    <w:link w:val="17"/>
  </w:style>
  <w:style w:type="character" w:customStyle="1" w:styleId="17">
    <w:name w:val="Основной текст1"/>
    <w:basedOn w:val="44"/>
    <w:link w:val="16"/>
    <w:rPr>
      <w:rFonts w:ascii="Times New Roman" w:hAnsi="Times New Roman"/>
      <w:color w:val="000000"/>
      <w:spacing w:val="0"/>
      <w:sz w:val="30"/>
      <w:u w:val="none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color w:val="000000"/>
      <w:sz w:val="24"/>
    </w:rPr>
  </w:style>
  <w:style w:type="paragraph" w:customStyle="1" w:styleId="aa">
    <w:name w:val="Основной текст + Полужирный"/>
    <w:basedOn w:val="43"/>
    <w:link w:val="ab"/>
    <w:rPr>
      <w:b/>
    </w:rPr>
  </w:style>
  <w:style w:type="character" w:customStyle="1" w:styleId="ab">
    <w:name w:val="Основной текст + Полужирный"/>
    <w:basedOn w:val="44"/>
    <w:link w:val="aa"/>
    <w:rPr>
      <w:rFonts w:ascii="Times New Roman" w:hAnsi="Times New Roman"/>
      <w:b/>
      <w:color w:val="000000"/>
      <w:spacing w:val="0"/>
      <w:sz w:val="30"/>
      <w:u w:val="none"/>
    </w:rPr>
  </w:style>
  <w:style w:type="paragraph" w:customStyle="1" w:styleId="18">
    <w:name w:val="Выделение1"/>
    <w:basedOn w:val="13"/>
    <w:link w:val="ac"/>
    <w:rPr>
      <w:i/>
    </w:rPr>
  </w:style>
  <w:style w:type="character" w:styleId="ac">
    <w:name w:val="Emphasis"/>
    <w:basedOn w:val="a0"/>
    <w:link w:val="18"/>
    <w:rPr>
      <w:i/>
    </w:rPr>
  </w:style>
  <w:style w:type="paragraph" w:customStyle="1" w:styleId="220">
    <w:name w:val="Основной текст (2)2"/>
    <w:basedOn w:val="210"/>
    <w:link w:val="221"/>
  </w:style>
  <w:style w:type="character" w:customStyle="1" w:styleId="221">
    <w:name w:val="Основной текст (2)2"/>
    <w:basedOn w:val="211"/>
    <w:link w:val="220"/>
    <w:rPr>
      <w:rFonts w:ascii="Times New Roman" w:hAnsi="Times New Roman"/>
      <w:b/>
      <w:color w:val="000000"/>
      <w:spacing w:val="0"/>
      <w:sz w:val="30"/>
      <w:u w:val="none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color w:val="000000"/>
      <w:sz w:val="24"/>
    </w:rPr>
  </w:style>
  <w:style w:type="paragraph" w:customStyle="1" w:styleId="blk">
    <w:name w:val="blk"/>
    <w:basedOn w:val="13"/>
    <w:link w:val="blk0"/>
  </w:style>
  <w:style w:type="character" w:customStyle="1" w:styleId="blk0">
    <w:name w:val="blk"/>
    <w:basedOn w:val="a0"/>
    <w:link w:val="blk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9">
    <w:name w:val="Основной текст + Полужирный1"/>
    <w:basedOn w:val="43"/>
    <w:link w:val="1a"/>
    <w:rPr>
      <w:b/>
    </w:rPr>
  </w:style>
  <w:style w:type="character" w:customStyle="1" w:styleId="1a">
    <w:name w:val="Основной текст + Полужирный1"/>
    <w:basedOn w:val="44"/>
    <w:link w:val="19"/>
    <w:rPr>
      <w:rFonts w:ascii="Times New Roman" w:hAnsi="Times New Roman"/>
      <w:b/>
      <w:color w:val="000000"/>
      <w:spacing w:val="0"/>
      <w:sz w:val="30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color w:val="000000"/>
      <w:sz w:val="48"/>
    </w:rPr>
  </w:style>
  <w:style w:type="paragraph" w:customStyle="1" w:styleId="210">
    <w:name w:val="Основной текст (2)1"/>
    <w:basedOn w:val="a"/>
    <w:link w:val="211"/>
    <w:pPr>
      <w:spacing w:after="360" w:line="370" w:lineRule="exact"/>
      <w:jc w:val="center"/>
    </w:pPr>
    <w:rPr>
      <w:rFonts w:ascii="Times New Roman" w:hAnsi="Times New Roman"/>
      <w:b/>
      <w:sz w:val="30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  <w:b/>
      <w:color w:val="000000"/>
      <w:sz w:val="30"/>
    </w:rPr>
  </w:style>
  <w:style w:type="paragraph" w:customStyle="1" w:styleId="af">
    <w:name w:val="Подпись к таблице"/>
    <w:basedOn w:val="a"/>
    <w:link w:val="af0"/>
    <w:pPr>
      <w:spacing w:line="240" w:lineRule="atLeast"/>
    </w:pPr>
    <w:rPr>
      <w:rFonts w:ascii="Times New Roman" w:hAnsi="Times New Roman"/>
      <w:sz w:val="30"/>
    </w:rPr>
  </w:style>
  <w:style w:type="character" w:customStyle="1" w:styleId="af0">
    <w:name w:val="Подпись к таблице"/>
    <w:basedOn w:val="1"/>
    <w:link w:val="af"/>
    <w:rPr>
      <w:rFonts w:ascii="Times New Roman" w:hAnsi="Times New Roman"/>
      <w:color w:val="000000"/>
      <w:sz w:val="30"/>
    </w:rPr>
  </w:style>
  <w:style w:type="paragraph" w:customStyle="1" w:styleId="1b">
    <w:name w:val="Гиперссылка1"/>
    <w:basedOn w:val="13"/>
    <w:link w:val="af1"/>
    <w:rPr>
      <w:color w:val="000080"/>
      <w:u w:val="single"/>
    </w:rPr>
  </w:style>
  <w:style w:type="character" w:styleId="af1">
    <w:name w:val="Hyperlink"/>
    <w:basedOn w:val="a0"/>
    <w:link w:val="1b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23">
    <w:name w:val="Основной текст (2)"/>
    <w:basedOn w:val="210"/>
    <w:link w:val="24"/>
    <w:rPr>
      <w:u w:val="single"/>
    </w:rPr>
  </w:style>
  <w:style w:type="character" w:customStyle="1" w:styleId="24">
    <w:name w:val="Основной текст (2)"/>
    <w:basedOn w:val="211"/>
    <w:link w:val="23"/>
    <w:rPr>
      <w:rFonts w:ascii="Times New Roman" w:hAnsi="Times New Roman"/>
      <w:b/>
      <w:color w:val="000000"/>
      <w:spacing w:val="0"/>
      <w:sz w:val="30"/>
      <w:u w:val="single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r">
    <w:name w:val="r"/>
    <w:basedOn w:val="13"/>
    <w:link w:val="r0"/>
  </w:style>
  <w:style w:type="character" w:customStyle="1" w:styleId="r0">
    <w:name w:val="r"/>
    <w:basedOn w:val="a0"/>
    <w:link w:val="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e">
    <w:name w:val="Заголовок №1"/>
    <w:basedOn w:val="a"/>
    <w:link w:val="1f"/>
    <w:pPr>
      <w:spacing w:before="240" w:line="653" w:lineRule="exact"/>
      <w:outlineLvl w:val="0"/>
    </w:pPr>
    <w:rPr>
      <w:rFonts w:ascii="Times New Roman" w:hAnsi="Times New Roman"/>
      <w:b/>
      <w:sz w:val="30"/>
    </w:rPr>
  </w:style>
  <w:style w:type="character" w:customStyle="1" w:styleId="1f">
    <w:name w:val="Заголовок №1"/>
    <w:basedOn w:val="1"/>
    <w:link w:val="1e"/>
    <w:rPr>
      <w:rFonts w:ascii="Times New Roman" w:hAnsi="Times New Roman"/>
      <w:b/>
      <w:color w:val="000000"/>
      <w:sz w:val="30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Cell">
    <w:name w:val="ConsCell"/>
    <w:link w:val="ConsCell0"/>
    <w:pPr>
      <w:ind w:right="19772"/>
    </w:pPr>
    <w:rPr>
      <w:rFonts w:ascii="Times New Roman" w:hAnsi="Times New Roman"/>
    </w:rPr>
  </w:style>
  <w:style w:type="character" w:customStyle="1" w:styleId="ConsCell0">
    <w:name w:val="ConsCell"/>
    <w:link w:val="ConsCell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43">
    <w:name w:val="Основной текст4"/>
    <w:basedOn w:val="a"/>
    <w:link w:val="44"/>
    <w:pPr>
      <w:spacing w:before="180" w:after="60" w:line="365" w:lineRule="exact"/>
    </w:pPr>
    <w:rPr>
      <w:rFonts w:ascii="Times New Roman" w:hAnsi="Times New Roman"/>
      <w:sz w:val="30"/>
    </w:rPr>
  </w:style>
  <w:style w:type="character" w:customStyle="1" w:styleId="44">
    <w:name w:val="Основной текст4"/>
    <w:basedOn w:val="1"/>
    <w:link w:val="43"/>
    <w:rPr>
      <w:rFonts w:ascii="Times New Roman" w:hAnsi="Times New Roman"/>
      <w:color w:val="000000"/>
      <w:sz w:val="30"/>
    </w:rPr>
  </w:style>
  <w:style w:type="paragraph" w:customStyle="1" w:styleId="33">
    <w:name w:val="Основной текст3"/>
    <w:basedOn w:val="43"/>
    <w:link w:val="34"/>
  </w:style>
  <w:style w:type="character" w:customStyle="1" w:styleId="34">
    <w:name w:val="Основной текст3"/>
    <w:basedOn w:val="44"/>
    <w:link w:val="33"/>
    <w:rPr>
      <w:rFonts w:ascii="Times New Roman" w:hAnsi="Times New Roman"/>
      <w:color w:val="000000"/>
      <w:spacing w:val="0"/>
      <w:sz w:val="30"/>
      <w:u w:val="none"/>
    </w:rPr>
  </w:style>
  <w:style w:type="paragraph" w:customStyle="1" w:styleId="1f0">
    <w:name w:val="Номер строки1"/>
    <w:basedOn w:val="13"/>
    <w:link w:val="af2"/>
  </w:style>
  <w:style w:type="character" w:styleId="af2">
    <w:name w:val="line number"/>
    <w:basedOn w:val="a0"/>
    <w:link w:val="1f0"/>
  </w:style>
  <w:style w:type="paragraph" w:styleId="af3">
    <w:name w:val="Body Text Indent"/>
    <w:basedOn w:val="a"/>
    <w:link w:val="af4"/>
    <w:pPr>
      <w:widowControl/>
      <w:spacing w:after="120"/>
      <w:ind w:left="283"/>
    </w:pPr>
    <w:rPr>
      <w:rFonts w:ascii="Times New Roman" w:hAnsi="Times New Roman"/>
    </w:rPr>
  </w:style>
  <w:style w:type="character" w:customStyle="1" w:styleId="af4">
    <w:name w:val="Основной текст с отступом Знак"/>
    <w:basedOn w:val="1"/>
    <w:link w:val="af3"/>
    <w:rPr>
      <w:rFonts w:ascii="Times New Roman" w:hAnsi="Times New Roman"/>
      <w:color w:val="000000"/>
      <w:sz w:val="24"/>
    </w:rPr>
  </w:style>
  <w:style w:type="paragraph" w:customStyle="1" w:styleId="25">
    <w:name w:val="Основной текст2"/>
    <w:basedOn w:val="43"/>
    <w:link w:val="26"/>
  </w:style>
  <w:style w:type="character" w:customStyle="1" w:styleId="26">
    <w:name w:val="Основной текст2"/>
    <w:basedOn w:val="44"/>
    <w:link w:val="25"/>
    <w:rPr>
      <w:rFonts w:ascii="Times New Roman" w:hAnsi="Times New Roman"/>
      <w:color w:val="000000"/>
      <w:spacing w:val="0"/>
      <w:sz w:val="30"/>
      <w:u w:val="non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Title"/>
    <w:basedOn w:val="a"/>
    <w:next w:val="a"/>
    <w:link w:val="af8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Pr>
      <w:rFonts w:ascii="Cambria" w:hAnsi="Cambria"/>
      <w:b/>
      <w:color w:val="000000"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9">
    <w:name w:val="Normal (Web)"/>
    <w:basedOn w:val="a"/>
    <w:link w:val="afa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afa">
    <w:name w:val="Обычный (веб) Знак"/>
    <w:basedOn w:val="1"/>
    <w:link w:val="af9"/>
    <w:rPr>
      <w:rFonts w:ascii="Times New Roman" w:hAnsi="Times New Roman"/>
      <w:color w:val="000000"/>
      <w:sz w:val="24"/>
    </w:rPr>
  </w:style>
  <w:style w:type="paragraph" w:customStyle="1" w:styleId="13">
    <w:name w:val="Основной шрифт абзаца1"/>
  </w:style>
  <w:style w:type="paragraph" w:customStyle="1" w:styleId="afb">
    <w:name w:val="Знак Знак Знак Знак Знак Знак Знак"/>
    <w:basedOn w:val="a"/>
    <w:link w:val="afc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afc">
    <w:name w:val="Знак Знак Знак Знак Знак Знак Знак"/>
    <w:basedOn w:val="1"/>
    <w:link w:val="afb"/>
    <w:rPr>
      <w:rFonts w:ascii="Times New Roman" w:hAnsi="Times New Roman"/>
      <w:color w:val="000000"/>
      <w:sz w:val="20"/>
    </w:rPr>
  </w:style>
  <w:style w:type="paragraph" w:styleId="afd">
    <w:name w:val="Balloon Text"/>
    <w:basedOn w:val="a"/>
    <w:link w:val="afe"/>
    <w:rPr>
      <w:rFonts w:ascii="Tahoma" w:hAnsi="Tahoma"/>
      <w:sz w:val="16"/>
    </w:rPr>
  </w:style>
  <w:style w:type="character" w:customStyle="1" w:styleId="afe">
    <w:name w:val="Текст выноски Знак"/>
    <w:basedOn w:val="1"/>
    <w:link w:val="afd"/>
    <w:rPr>
      <w:rFonts w:ascii="Tahoma" w:hAnsi="Tahoma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8_mar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ZamAISP</cp:lastModifiedBy>
  <cp:revision>13</cp:revision>
  <dcterms:created xsi:type="dcterms:W3CDTF">2022-07-04T07:37:00Z</dcterms:created>
  <dcterms:modified xsi:type="dcterms:W3CDTF">2022-07-05T07:13:00Z</dcterms:modified>
</cp:coreProperties>
</file>