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0F0DA" w14:textId="77777777" w:rsidR="00A9528B" w:rsidRDefault="00A9528B" w:rsidP="00A9528B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14:paraId="20C5C977" w14:textId="4B005DB9" w:rsidR="000C410D" w:rsidRPr="000C410D" w:rsidRDefault="000C410D" w:rsidP="000C410D">
      <w:pPr>
        <w:tabs>
          <w:tab w:val="left" w:pos="9180"/>
        </w:tabs>
        <w:jc w:val="center"/>
        <w:rPr>
          <w:rFonts w:ascii="MS Mincho" w:hAnsi="MS Mincho"/>
          <w:b/>
          <w:i/>
          <w:sz w:val="28"/>
          <w:szCs w:val="28"/>
          <w:lang w:eastAsia="en-US"/>
        </w:rPr>
      </w:pPr>
      <w:r w:rsidRPr="000C410D">
        <w:rPr>
          <w:rFonts w:ascii="MS Mincho" w:hAnsi="MS Mincho"/>
          <w:b/>
          <w:i/>
          <w:noProof/>
          <w:sz w:val="28"/>
          <w:szCs w:val="28"/>
          <w:lang w:eastAsia="en-US"/>
        </w:rPr>
        <w:t xml:space="preserve">                          </w:t>
      </w:r>
    </w:p>
    <w:p w14:paraId="5ECE8FE1" w14:textId="77777777" w:rsidR="000C410D" w:rsidRPr="000C410D" w:rsidRDefault="000C410D" w:rsidP="000C410D">
      <w:pPr>
        <w:tabs>
          <w:tab w:val="left" w:pos="9180"/>
        </w:tabs>
        <w:jc w:val="center"/>
        <w:rPr>
          <w:b/>
          <w:sz w:val="28"/>
          <w:szCs w:val="28"/>
          <w:lang w:eastAsia="en-US"/>
        </w:rPr>
      </w:pPr>
    </w:p>
    <w:p w14:paraId="357286AD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АДМИНИСТРАЦИЯ</w:t>
      </w:r>
    </w:p>
    <w:p w14:paraId="05A56FD2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ИСТОМИНСКОГО СЕЛЬСКОГО ПОСЕЛЕНИЯ</w:t>
      </w:r>
    </w:p>
    <w:p w14:paraId="36BF7E04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АКСАЙСКОГО РАЙОНА РОСТОВСКОЙ ОБЛАСТИ</w:t>
      </w:r>
    </w:p>
    <w:p w14:paraId="6B52382A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</w:p>
    <w:p w14:paraId="4C41A5DB" w14:textId="77777777" w:rsidR="000C410D" w:rsidRPr="000C410D" w:rsidRDefault="000C410D" w:rsidP="000C410D">
      <w:pPr>
        <w:tabs>
          <w:tab w:val="left" w:pos="2715"/>
          <w:tab w:val="left" w:pos="9180"/>
        </w:tabs>
        <w:jc w:val="center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РАСПОРЯЖЕНИЕ</w:t>
      </w:r>
    </w:p>
    <w:p w14:paraId="6788FA57" w14:textId="77777777" w:rsidR="00180E4E" w:rsidRDefault="00180E4E" w:rsidP="00180E4E">
      <w:pPr>
        <w:tabs>
          <w:tab w:val="left" w:pos="915"/>
        </w:tabs>
        <w:rPr>
          <w:b/>
          <w:sz w:val="28"/>
          <w:szCs w:val="28"/>
          <w:lang w:eastAsia="en-US"/>
        </w:rPr>
      </w:pPr>
    </w:p>
    <w:p w14:paraId="5BA1AA4D" w14:textId="01E2FFF1" w:rsidR="000C410D" w:rsidRPr="000C410D" w:rsidRDefault="000C410D" w:rsidP="00180E4E">
      <w:pPr>
        <w:tabs>
          <w:tab w:val="left" w:pos="91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A9528B">
        <w:rPr>
          <w:sz w:val="28"/>
          <w:szCs w:val="28"/>
          <w:lang w:eastAsia="en-US"/>
        </w:rPr>
        <w:t>_________</w:t>
      </w:r>
      <w:r>
        <w:rPr>
          <w:sz w:val="28"/>
          <w:szCs w:val="28"/>
          <w:lang w:eastAsia="en-US"/>
        </w:rPr>
        <w:t xml:space="preserve">   </w:t>
      </w:r>
      <w:r w:rsidRPr="000C410D">
        <w:rPr>
          <w:sz w:val="28"/>
          <w:szCs w:val="28"/>
          <w:lang w:eastAsia="en-US"/>
        </w:rPr>
        <w:t xml:space="preserve">                                    х. Островского                                             №</w:t>
      </w:r>
      <w:r w:rsidR="00180E4E">
        <w:rPr>
          <w:sz w:val="28"/>
          <w:szCs w:val="28"/>
          <w:lang w:eastAsia="en-US"/>
        </w:rPr>
        <w:t xml:space="preserve"> </w:t>
      </w:r>
      <w:r w:rsidR="00A9528B">
        <w:rPr>
          <w:sz w:val="28"/>
          <w:szCs w:val="28"/>
          <w:lang w:eastAsia="en-US"/>
        </w:rPr>
        <w:t>___</w:t>
      </w:r>
    </w:p>
    <w:p w14:paraId="36E61EE5" w14:textId="39F08817" w:rsidR="000C410D" w:rsidRPr="000C410D" w:rsidRDefault="000C410D" w:rsidP="000C410D">
      <w:pPr>
        <w:tabs>
          <w:tab w:val="left" w:pos="915"/>
        </w:tabs>
        <w:rPr>
          <w:sz w:val="28"/>
          <w:szCs w:val="28"/>
          <w:lang w:eastAsia="en-US"/>
        </w:rPr>
      </w:pPr>
      <w:r w:rsidRPr="000C410D">
        <w:rPr>
          <w:lang w:eastAsia="en-US"/>
        </w:rPr>
        <w:t xml:space="preserve">  </w:t>
      </w:r>
    </w:p>
    <w:p w14:paraId="1C4CA456" w14:textId="6FA262A0" w:rsidR="00FD6E66" w:rsidRPr="00C0158D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О выделении </w:t>
      </w:r>
      <w:r w:rsidR="005D1347">
        <w:rPr>
          <w:sz w:val="28"/>
          <w:szCs w:val="28"/>
        </w:rPr>
        <w:t>бюджетных ассигнований</w:t>
      </w:r>
      <w:r w:rsidRPr="00C0158D">
        <w:rPr>
          <w:sz w:val="28"/>
          <w:szCs w:val="28"/>
        </w:rPr>
        <w:t xml:space="preserve"> из </w:t>
      </w:r>
    </w:p>
    <w:p w14:paraId="4349495D" w14:textId="1991A24E" w:rsidR="00FD6E66" w:rsidRPr="00C0158D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резервного фонда </w:t>
      </w:r>
      <w:r w:rsidR="005D1347">
        <w:rPr>
          <w:sz w:val="28"/>
          <w:szCs w:val="28"/>
        </w:rPr>
        <w:t>А</w:t>
      </w:r>
      <w:r w:rsidRPr="00C0158D">
        <w:rPr>
          <w:sz w:val="28"/>
          <w:szCs w:val="28"/>
        </w:rPr>
        <w:t>дминистрации</w:t>
      </w:r>
    </w:p>
    <w:p w14:paraId="6D90519E" w14:textId="39E21224" w:rsidR="00FD6E66" w:rsidRDefault="005D1347" w:rsidP="00FD6E66">
      <w:pPr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="00FD6E66" w:rsidRPr="00C0158D">
        <w:rPr>
          <w:sz w:val="28"/>
          <w:szCs w:val="28"/>
        </w:rPr>
        <w:t xml:space="preserve"> сельского поселения  </w:t>
      </w:r>
    </w:p>
    <w:p w14:paraId="54981C9F" w14:textId="77777777" w:rsidR="00FD6E66" w:rsidRDefault="00FD6E66" w:rsidP="00FD6E66">
      <w:pPr>
        <w:rPr>
          <w:sz w:val="28"/>
          <w:szCs w:val="28"/>
        </w:rPr>
      </w:pPr>
    </w:p>
    <w:p w14:paraId="6A8EF446" w14:textId="673EFB78" w:rsidR="00FD6E66" w:rsidRPr="00C0158D" w:rsidRDefault="00FD6E66" w:rsidP="00FD6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41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постановлением Администрации </w:t>
      </w:r>
      <w:r w:rsidR="005D1347">
        <w:rPr>
          <w:sz w:val="28"/>
          <w:szCs w:val="28"/>
        </w:rPr>
        <w:t>Истоминского</w:t>
      </w:r>
      <w:r>
        <w:rPr>
          <w:sz w:val="28"/>
          <w:szCs w:val="28"/>
        </w:rPr>
        <w:t xml:space="preserve"> сельского поселения от </w:t>
      </w:r>
      <w:r w:rsidR="005D134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D1347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5D1347">
        <w:rPr>
          <w:sz w:val="28"/>
          <w:szCs w:val="28"/>
        </w:rPr>
        <w:t>8</w:t>
      </w:r>
      <w:r>
        <w:rPr>
          <w:sz w:val="28"/>
          <w:szCs w:val="28"/>
        </w:rPr>
        <w:t>г., №</w:t>
      </w:r>
      <w:r w:rsidR="005D1347">
        <w:rPr>
          <w:sz w:val="28"/>
          <w:szCs w:val="28"/>
        </w:rPr>
        <w:t>332</w:t>
      </w:r>
      <w:r>
        <w:rPr>
          <w:sz w:val="28"/>
          <w:szCs w:val="28"/>
        </w:rPr>
        <w:t xml:space="preserve"> «Об утверждении Положения о порядке </w:t>
      </w:r>
      <w:r w:rsidR="005D1347">
        <w:rPr>
          <w:sz w:val="28"/>
          <w:szCs w:val="28"/>
        </w:rPr>
        <w:t>использования бюджетных ассигнований резервного</w:t>
      </w:r>
      <w:r>
        <w:rPr>
          <w:sz w:val="28"/>
          <w:szCs w:val="28"/>
        </w:rPr>
        <w:t xml:space="preserve"> фонда Администрации И</w:t>
      </w:r>
      <w:r w:rsidR="005D1347">
        <w:rPr>
          <w:sz w:val="28"/>
          <w:szCs w:val="28"/>
        </w:rPr>
        <w:t>стоминского</w:t>
      </w:r>
      <w:r>
        <w:rPr>
          <w:sz w:val="28"/>
          <w:szCs w:val="28"/>
        </w:rPr>
        <w:t xml:space="preserve"> сельского поселения</w:t>
      </w:r>
      <w:r w:rsidR="000C410D">
        <w:rPr>
          <w:sz w:val="28"/>
          <w:szCs w:val="28"/>
        </w:rPr>
        <w:t>», -</w:t>
      </w:r>
    </w:p>
    <w:p w14:paraId="093E0C95" w14:textId="77777777" w:rsidR="00FD6E66" w:rsidRPr="00C0158D" w:rsidRDefault="00FD6E66" w:rsidP="00FD6E66">
      <w:pPr>
        <w:jc w:val="both"/>
        <w:rPr>
          <w:sz w:val="28"/>
          <w:szCs w:val="28"/>
        </w:rPr>
      </w:pPr>
    </w:p>
    <w:p w14:paraId="2D0553CB" w14:textId="608162CA" w:rsidR="00FD6E66" w:rsidRPr="00180E4E" w:rsidRDefault="00FD6E66" w:rsidP="000C410D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0C410D">
        <w:rPr>
          <w:sz w:val="28"/>
          <w:szCs w:val="28"/>
        </w:rPr>
        <w:t xml:space="preserve">Выделить </w:t>
      </w:r>
      <w:r w:rsidR="005D1347" w:rsidRPr="000C410D">
        <w:rPr>
          <w:sz w:val="28"/>
          <w:szCs w:val="28"/>
        </w:rPr>
        <w:t>бюджетные ассигнования</w:t>
      </w:r>
      <w:r w:rsidRPr="000C410D">
        <w:rPr>
          <w:sz w:val="28"/>
          <w:szCs w:val="28"/>
        </w:rPr>
        <w:t xml:space="preserve"> из резервного фонд</w:t>
      </w:r>
      <w:r w:rsidR="000C410D">
        <w:rPr>
          <w:sz w:val="28"/>
          <w:szCs w:val="28"/>
        </w:rPr>
        <w:t>а</w:t>
      </w:r>
      <w:r w:rsid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Администрации И</w:t>
      </w:r>
      <w:r w:rsidR="000C410D" w:rsidRPr="00180E4E">
        <w:rPr>
          <w:sz w:val="28"/>
          <w:szCs w:val="28"/>
        </w:rPr>
        <w:t>стоминского</w:t>
      </w:r>
      <w:r w:rsidRPr="00180E4E">
        <w:rPr>
          <w:sz w:val="28"/>
          <w:szCs w:val="28"/>
        </w:rPr>
        <w:t xml:space="preserve"> сельского поселения:</w:t>
      </w:r>
    </w:p>
    <w:p w14:paraId="641BC616" w14:textId="150FF9B8" w:rsidR="005D1347" w:rsidRDefault="00BC0C7B" w:rsidP="005D1347">
      <w:pPr>
        <w:pStyle w:val="a3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1347">
        <w:rPr>
          <w:sz w:val="28"/>
          <w:szCs w:val="28"/>
        </w:rPr>
        <w:t>Главный распорядитель бюджетных средств</w:t>
      </w:r>
      <w:r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-</w:t>
      </w:r>
      <w:r w:rsidR="000C410D"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Администрация Истоминского сельского поселения;</w:t>
      </w:r>
    </w:p>
    <w:p w14:paraId="6289A9CE" w14:textId="0E306DF5" w:rsidR="000C410D" w:rsidRDefault="00BC0C7B" w:rsidP="005D1347">
      <w:pPr>
        <w:pStyle w:val="a3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410D">
        <w:rPr>
          <w:sz w:val="28"/>
          <w:szCs w:val="28"/>
        </w:rPr>
        <w:t>О</w:t>
      </w:r>
      <w:r w:rsidR="005D1347">
        <w:rPr>
          <w:sz w:val="28"/>
          <w:szCs w:val="28"/>
        </w:rPr>
        <w:t xml:space="preserve">бщий объем бюджетных ассигнований- 19 000,00 </w:t>
      </w:r>
      <w:r w:rsidR="00E9052E">
        <w:rPr>
          <w:sz w:val="28"/>
          <w:szCs w:val="28"/>
        </w:rPr>
        <w:t xml:space="preserve">рублей, </w:t>
      </w:r>
      <w:r w:rsidR="005D1347">
        <w:rPr>
          <w:sz w:val="28"/>
          <w:szCs w:val="28"/>
        </w:rPr>
        <w:t>в том числе</w:t>
      </w:r>
    </w:p>
    <w:p w14:paraId="510D2B60" w14:textId="4752B484" w:rsidR="005D1347" w:rsidRDefault="000C410D" w:rsidP="00180E4E">
      <w:pPr>
        <w:pStyle w:val="a3"/>
        <w:tabs>
          <w:tab w:val="left" w:pos="851"/>
        </w:tabs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1347">
        <w:rPr>
          <w:sz w:val="28"/>
          <w:szCs w:val="28"/>
        </w:rPr>
        <w:t>КБК</w:t>
      </w:r>
      <w:r>
        <w:rPr>
          <w:sz w:val="28"/>
          <w:szCs w:val="28"/>
        </w:rPr>
        <w:t>-</w:t>
      </w:r>
      <w:r w:rsidR="005D1347">
        <w:rPr>
          <w:sz w:val="28"/>
          <w:szCs w:val="28"/>
        </w:rPr>
        <w:t xml:space="preserve">95103099910090110244-10 000,00 рублей на поставку 4 баннеров размером 3000мм х 2000мм, </w:t>
      </w:r>
      <w:r w:rsidR="00BC0C7B">
        <w:rPr>
          <w:sz w:val="28"/>
          <w:szCs w:val="28"/>
        </w:rPr>
        <w:t xml:space="preserve">люверсы, для информирования граждан по </w:t>
      </w:r>
      <w:proofErr w:type="spellStart"/>
      <w:r w:rsidR="00BC0C7B">
        <w:rPr>
          <w:sz w:val="28"/>
          <w:szCs w:val="28"/>
        </w:rPr>
        <w:t>короновирусной</w:t>
      </w:r>
      <w:proofErr w:type="spellEnd"/>
      <w:r w:rsidR="00BC0C7B">
        <w:rPr>
          <w:sz w:val="28"/>
          <w:szCs w:val="28"/>
        </w:rPr>
        <w:t xml:space="preserve"> инфекции, </w:t>
      </w:r>
      <w:r w:rsidR="005D1347">
        <w:rPr>
          <w:sz w:val="28"/>
          <w:szCs w:val="28"/>
        </w:rPr>
        <w:t xml:space="preserve">текст объявлений приложение №1 к настоящему </w:t>
      </w:r>
      <w:r w:rsidR="00E9052E">
        <w:rPr>
          <w:sz w:val="28"/>
          <w:szCs w:val="28"/>
        </w:rPr>
        <w:t>распоряжению (основание служебная записка заместителя главы Администрации Кудовба Д.А. от 17.04.2020 года).</w:t>
      </w:r>
    </w:p>
    <w:p w14:paraId="7206E159" w14:textId="36CCC88F" w:rsidR="00E9052E" w:rsidRPr="00E9052E" w:rsidRDefault="000C410D" w:rsidP="000C410D">
      <w:pPr>
        <w:pStyle w:val="a3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1347">
        <w:rPr>
          <w:sz w:val="28"/>
          <w:szCs w:val="28"/>
        </w:rPr>
        <w:t>КБК</w:t>
      </w:r>
      <w:r>
        <w:rPr>
          <w:sz w:val="28"/>
          <w:szCs w:val="28"/>
        </w:rPr>
        <w:t>-</w:t>
      </w:r>
      <w:r w:rsidR="005D1347">
        <w:rPr>
          <w:sz w:val="28"/>
          <w:szCs w:val="28"/>
        </w:rPr>
        <w:t>95105039940090110244-9 000,00</w:t>
      </w:r>
      <w:r w:rsidR="00E9052E">
        <w:rPr>
          <w:sz w:val="28"/>
          <w:szCs w:val="28"/>
        </w:rPr>
        <w:t xml:space="preserve">рублей поставку дезинфицирующего средства </w:t>
      </w:r>
      <w:r>
        <w:rPr>
          <w:sz w:val="28"/>
          <w:szCs w:val="28"/>
        </w:rPr>
        <w:t>«</w:t>
      </w:r>
      <w:proofErr w:type="spellStart"/>
      <w:r w:rsidR="00E9052E">
        <w:rPr>
          <w:sz w:val="28"/>
          <w:szCs w:val="28"/>
        </w:rPr>
        <w:t>Арбицид</w:t>
      </w:r>
      <w:proofErr w:type="spellEnd"/>
      <w:r>
        <w:rPr>
          <w:sz w:val="28"/>
          <w:szCs w:val="28"/>
        </w:rPr>
        <w:t>»</w:t>
      </w:r>
      <w:r w:rsidR="00BC0C7B">
        <w:rPr>
          <w:sz w:val="28"/>
          <w:szCs w:val="28"/>
        </w:rPr>
        <w:t>,</w:t>
      </w:r>
      <w:r w:rsidR="00E9052E">
        <w:rPr>
          <w:sz w:val="28"/>
          <w:szCs w:val="28"/>
        </w:rPr>
        <w:t xml:space="preserve"> канистра 20 литров, для проведения дезинфекции общественных мест на территории Истоминского сельского поселения (основание служебная записка начальника отдела имущественных и земельных отношений, жилищно-коммунальному хозяйству, благоустройству, архитектуре и предпринимательству Аракелян И.С. от 17.04.2020 года)</w:t>
      </w:r>
    </w:p>
    <w:p w14:paraId="059B05AB" w14:textId="480BC833" w:rsidR="00FD6E66" w:rsidRPr="000C410D" w:rsidRDefault="000C410D" w:rsidP="000C4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FD6E66" w:rsidRPr="000C410D">
        <w:rPr>
          <w:sz w:val="28"/>
          <w:szCs w:val="28"/>
        </w:rPr>
        <w:t xml:space="preserve">Сектору экономики и финансов администрации </w:t>
      </w:r>
      <w:r w:rsidR="00BC0C7B" w:rsidRPr="000C410D">
        <w:rPr>
          <w:sz w:val="28"/>
          <w:szCs w:val="28"/>
        </w:rPr>
        <w:t>Истоминского сельского</w:t>
      </w:r>
      <w:r w:rsidR="00FD6E66" w:rsidRPr="000C410D">
        <w:rPr>
          <w:sz w:val="28"/>
          <w:szCs w:val="28"/>
        </w:rPr>
        <w:t xml:space="preserve"> поселения </w:t>
      </w:r>
      <w:r w:rsidR="00BC0C7B" w:rsidRPr="000C410D">
        <w:rPr>
          <w:sz w:val="28"/>
          <w:szCs w:val="28"/>
        </w:rPr>
        <w:t>произвести финансирование</w:t>
      </w:r>
      <w:r w:rsidR="00FD6E66" w:rsidRPr="000C410D">
        <w:rPr>
          <w:sz w:val="28"/>
          <w:szCs w:val="28"/>
        </w:rPr>
        <w:t xml:space="preserve"> и выплату.</w:t>
      </w:r>
    </w:p>
    <w:p w14:paraId="4B5B52B1" w14:textId="070C35CE" w:rsidR="00BC0C7B" w:rsidRPr="000C410D" w:rsidRDefault="000C410D" w:rsidP="000C410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BC0C7B" w:rsidRPr="000C410D">
        <w:rPr>
          <w:sz w:val="28"/>
          <w:szCs w:val="28"/>
        </w:rPr>
        <w:t>Заместителю главы Администрации Кудовба Д.А.  и начальнику отдела имущественных и земельных отношений, жилищно-коммунальному хозяйству, благоустройству, архитектуре и предпринимательству Аракелян И.С. предоставить отчет о целевом использовании средств резервного фонда в срок до 01 мая 2020 года.</w:t>
      </w:r>
    </w:p>
    <w:p w14:paraId="27351E4E" w14:textId="7A78DB2D" w:rsidR="00FD6E66" w:rsidRPr="00C0158D" w:rsidRDefault="00FD6E66" w:rsidP="000C410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410D">
        <w:rPr>
          <w:sz w:val="28"/>
          <w:szCs w:val="28"/>
        </w:rPr>
        <w:t xml:space="preserve">        4.</w:t>
      </w:r>
      <w:r>
        <w:rPr>
          <w:sz w:val="28"/>
          <w:szCs w:val="28"/>
        </w:rPr>
        <w:t xml:space="preserve"> </w:t>
      </w:r>
      <w:r w:rsidRPr="00C0158D">
        <w:rPr>
          <w:sz w:val="28"/>
          <w:szCs w:val="28"/>
        </w:rPr>
        <w:t>Контроль за исполнением постановления оставляю за собой.</w:t>
      </w:r>
    </w:p>
    <w:p w14:paraId="3BD85E1E" w14:textId="77777777" w:rsidR="00FD6E66" w:rsidRPr="00C0158D" w:rsidRDefault="00FD6E66" w:rsidP="00FD6E66">
      <w:pPr>
        <w:rPr>
          <w:sz w:val="28"/>
          <w:szCs w:val="28"/>
        </w:rPr>
      </w:pPr>
    </w:p>
    <w:p w14:paraId="769F7F2F" w14:textId="77777777" w:rsidR="00FD6E66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Глава Администрации </w:t>
      </w:r>
    </w:p>
    <w:p w14:paraId="5FDF298E" w14:textId="0AC0A27E" w:rsidR="00FD6E66" w:rsidRPr="00C0158D" w:rsidRDefault="00BC0C7B" w:rsidP="00FD6E66">
      <w:pPr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="00FD6E66" w:rsidRPr="00C0158D">
        <w:rPr>
          <w:sz w:val="28"/>
          <w:szCs w:val="28"/>
        </w:rPr>
        <w:t xml:space="preserve"> </w:t>
      </w:r>
      <w:r w:rsidR="00FD6E66">
        <w:rPr>
          <w:sz w:val="28"/>
          <w:szCs w:val="28"/>
        </w:rPr>
        <w:t>сельского поселения</w:t>
      </w:r>
      <w:r w:rsidR="00FD6E66" w:rsidRPr="00C0158D">
        <w:rPr>
          <w:sz w:val="28"/>
          <w:szCs w:val="28"/>
        </w:rPr>
        <w:t xml:space="preserve">                           </w:t>
      </w:r>
      <w:r w:rsidR="00FD6E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180E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О. А. Калинина</w:t>
      </w:r>
    </w:p>
    <w:p w14:paraId="3D771425" w14:textId="79D88A35" w:rsidR="00FD6E66" w:rsidRDefault="00FD6E66" w:rsidP="00FD6E66"/>
    <w:p w14:paraId="033AFCE8" w14:textId="090513A5" w:rsidR="000C410D" w:rsidRPr="000C410D" w:rsidRDefault="000C410D" w:rsidP="000C410D"/>
    <w:p w14:paraId="22CF5FBC" w14:textId="08988203" w:rsidR="000C410D" w:rsidRPr="000C410D" w:rsidRDefault="000C410D" w:rsidP="000C410D"/>
    <w:p w14:paraId="5DC065B2" w14:textId="390A537D" w:rsidR="000C410D" w:rsidRPr="000C410D" w:rsidRDefault="000C410D" w:rsidP="000C410D"/>
    <w:p w14:paraId="5C31C145" w14:textId="7BD04C41" w:rsidR="000C410D" w:rsidRPr="000C410D" w:rsidRDefault="000C410D" w:rsidP="000C410D"/>
    <w:p w14:paraId="010A51CD" w14:textId="03F0E671" w:rsidR="000C410D" w:rsidRDefault="000C410D" w:rsidP="000C410D"/>
    <w:p w14:paraId="4BC51CAC" w14:textId="63E9CA7B" w:rsidR="000C410D" w:rsidRDefault="000C410D" w:rsidP="000C410D"/>
    <w:p w14:paraId="608B9E0F" w14:textId="7C817F7D" w:rsidR="000C410D" w:rsidRPr="000C410D" w:rsidRDefault="000C410D" w:rsidP="000C410D">
      <w:pPr>
        <w:tabs>
          <w:tab w:val="left" w:pos="8100"/>
        </w:tabs>
        <w:jc w:val="both"/>
        <w:rPr>
          <w:sz w:val="20"/>
          <w:szCs w:val="20"/>
        </w:rPr>
      </w:pPr>
      <w:r w:rsidRPr="000C410D">
        <w:rPr>
          <w:sz w:val="20"/>
          <w:szCs w:val="20"/>
        </w:rPr>
        <w:t>Распоряжения вносит</w:t>
      </w:r>
      <w:r>
        <w:rPr>
          <w:sz w:val="20"/>
          <w:szCs w:val="20"/>
        </w:rPr>
        <w:t xml:space="preserve"> начальник</w:t>
      </w:r>
      <w:r w:rsidRPr="000C410D">
        <w:rPr>
          <w:sz w:val="20"/>
          <w:szCs w:val="20"/>
        </w:rPr>
        <w:tab/>
      </w:r>
      <w:r w:rsidR="00A9528B">
        <w:rPr>
          <w:sz w:val="20"/>
          <w:szCs w:val="20"/>
        </w:rPr>
        <w:t>Д.А. Кудовба</w:t>
      </w:r>
    </w:p>
    <w:p w14:paraId="673BA054" w14:textId="0F04CE6F" w:rsidR="000C410D" w:rsidRPr="000C410D" w:rsidRDefault="000C410D" w:rsidP="000C410D">
      <w:pPr>
        <w:tabs>
          <w:tab w:val="left" w:pos="8088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с</w:t>
      </w:r>
      <w:r w:rsidRPr="000C410D">
        <w:rPr>
          <w:sz w:val="20"/>
          <w:szCs w:val="20"/>
        </w:rPr>
        <w:t>ектор</w:t>
      </w:r>
      <w:r>
        <w:rPr>
          <w:sz w:val="20"/>
          <w:szCs w:val="20"/>
        </w:rPr>
        <w:t>а</w:t>
      </w:r>
      <w:r w:rsidRPr="000C410D">
        <w:rPr>
          <w:sz w:val="20"/>
          <w:szCs w:val="20"/>
        </w:rPr>
        <w:t xml:space="preserve"> экономики и финансов</w:t>
      </w:r>
      <w:r w:rsidRPr="000C410D">
        <w:rPr>
          <w:rFonts w:eastAsia="Calibri"/>
          <w:sz w:val="28"/>
          <w:szCs w:val="22"/>
          <w:lang w:eastAsia="en-US"/>
        </w:rPr>
        <w:tab/>
      </w:r>
      <w:r w:rsidR="00A9528B" w:rsidRPr="00A9528B">
        <w:rPr>
          <w:rFonts w:eastAsia="Calibri"/>
          <w:sz w:val="22"/>
          <w:szCs w:val="22"/>
          <w:lang w:eastAsia="en-US"/>
        </w:rPr>
        <w:t>Е.В. Шкуро</w:t>
      </w:r>
      <w:bookmarkStart w:id="0" w:name="_GoBack"/>
      <w:bookmarkEnd w:id="0"/>
    </w:p>
    <w:p w14:paraId="7582B285" w14:textId="77777777" w:rsidR="000C410D" w:rsidRPr="000C410D" w:rsidRDefault="000C410D" w:rsidP="000C410D">
      <w:pPr>
        <w:tabs>
          <w:tab w:val="left" w:pos="9180"/>
        </w:tabs>
        <w:ind w:left="720"/>
        <w:outlineLvl w:val="0"/>
        <w:rPr>
          <w:sz w:val="28"/>
          <w:szCs w:val="28"/>
          <w:lang w:eastAsia="en-US"/>
        </w:rPr>
      </w:pPr>
    </w:p>
    <w:p w14:paraId="0F0279A7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ab/>
      </w:r>
    </w:p>
    <w:p w14:paraId="74F3ACBF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3549B4AC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3D597BB8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75D85DCF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26AD5669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2EEB0E87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2FC460A6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29A99AB3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2A5291FE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67B1C1C9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03D79A5C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78BA6487" w14:textId="77777777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6BF7885A" w14:textId="1236D624" w:rsidR="007147FD" w:rsidRDefault="007147FD" w:rsidP="007147FD">
      <w:pPr>
        <w:jc w:val="right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5CC1D6DA" w14:textId="77777777" w:rsidR="007147FD" w:rsidRPr="007147FD" w:rsidRDefault="007147FD" w:rsidP="007147FD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0380B17" w14:textId="20DA262E" w:rsidR="007147FD" w:rsidRPr="007147FD" w:rsidRDefault="007147FD" w:rsidP="007147FD">
      <w:pPr>
        <w:jc w:val="right"/>
        <w:rPr>
          <w:rFonts w:eastAsiaTheme="minorHAnsi"/>
          <w:sz w:val="28"/>
          <w:szCs w:val="28"/>
          <w:lang w:eastAsia="en-US"/>
        </w:rPr>
      </w:pPr>
      <w:r w:rsidRPr="007147FD">
        <w:rPr>
          <w:rFonts w:eastAsiaTheme="minorHAnsi"/>
          <w:sz w:val="28"/>
          <w:szCs w:val="28"/>
          <w:lang w:eastAsia="en-US"/>
        </w:rPr>
        <w:t xml:space="preserve">Приложение №1 </w:t>
      </w:r>
    </w:p>
    <w:p w14:paraId="410E45EA" w14:textId="77777777" w:rsidR="007147FD" w:rsidRPr="007147FD" w:rsidRDefault="007147FD" w:rsidP="007147FD">
      <w:pPr>
        <w:jc w:val="right"/>
        <w:rPr>
          <w:rFonts w:eastAsiaTheme="minorHAnsi"/>
          <w:sz w:val="28"/>
          <w:szCs w:val="28"/>
          <w:lang w:eastAsia="en-US"/>
        </w:rPr>
      </w:pPr>
      <w:r w:rsidRPr="007147FD">
        <w:rPr>
          <w:rFonts w:eastAsiaTheme="minorHAnsi"/>
          <w:sz w:val="28"/>
          <w:szCs w:val="28"/>
          <w:lang w:eastAsia="en-US"/>
        </w:rPr>
        <w:t>к распоряжению</w:t>
      </w:r>
    </w:p>
    <w:p w14:paraId="5B9CE7FD" w14:textId="77777777" w:rsidR="007147FD" w:rsidRPr="007147FD" w:rsidRDefault="007147FD" w:rsidP="007147FD">
      <w:pPr>
        <w:jc w:val="right"/>
        <w:rPr>
          <w:rFonts w:eastAsiaTheme="minorHAnsi"/>
          <w:sz w:val="28"/>
          <w:szCs w:val="28"/>
          <w:lang w:eastAsia="en-US"/>
        </w:rPr>
      </w:pPr>
      <w:r w:rsidRPr="007147FD">
        <w:rPr>
          <w:rFonts w:eastAsiaTheme="minorHAnsi"/>
          <w:sz w:val="28"/>
          <w:szCs w:val="28"/>
          <w:lang w:eastAsia="en-US"/>
        </w:rPr>
        <w:lastRenderedPageBreak/>
        <w:t>от 17.04.2020 №40</w:t>
      </w:r>
    </w:p>
    <w:p w14:paraId="2D7CC7C7" w14:textId="77777777" w:rsidR="007147FD" w:rsidRPr="007147FD" w:rsidRDefault="007147FD" w:rsidP="007147FD">
      <w:pPr>
        <w:jc w:val="right"/>
        <w:rPr>
          <w:rFonts w:eastAsiaTheme="minorHAnsi"/>
          <w:sz w:val="28"/>
          <w:szCs w:val="28"/>
          <w:lang w:eastAsia="en-US"/>
        </w:rPr>
      </w:pPr>
    </w:p>
    <w:p w14:paraId="2708E23B" w14:textId="77777777" w:rsidR="007147FD" w:rsidRPr="007147FD" w:rsidRDefault="007147FD" w:rsidP="007147FD">
      <w:pPr>
        <w:tabs>
          <w:tab w:val="left" w:pos="1515"/>
        </w:tabs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7147FD">
        <w:rPr>
          <w:rFonts w:eastAsiaTheme="minorHAnsi"/>
          <w:sz w:val="28"/>
          <w:szCs w:val="28"/>
          <w:lang w:eastAsia="en-US"/>
        </w:rPr>
        <w:t>Текст объявления</w:t>
      </w:r>
    </w:p>
    <w:p w14:paraId="1ADBA91C" w14:textId="77777777" w:rsidR="007147FD" w:rsidRPr="007147FD" w:rsidRDefault="007147FD" w:rsidP="007147FD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7F34912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4B4736B1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БЕРЕГИТЕ СВОЮ ЖИЗНЬ!</w:t>
      </w:r>
    </w:p>
    <w:p w14:paraId="060A0796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ПРИБЫЛ</w:t>
      </w:r>
    </w:p>
    <w:p w14:paraId="49D1AC74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Из другого города или региона РФ?</w:t>
      </w:r>
    </w:p>
    <w:p w14:paraId="0BD1C95E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 xml:space="preserve">СООБЩИ </w:t>
      </w:r>
    </w:p>
    <w:p w14:paraId="0A26CBDB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в группу мониторинга по Аксайскому району</w:t>
      </w:r>
    </w:p>
    <w:p w14:paraId="0D674696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ОСТАНЬСЯ ДОМА!</w:t>
      </w:r>
    </w:p>
    <w:p w14:paraId="4E0B9A8B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Группа мониторинга по Аксайскому району</w:t>
      </w:r>
    </w:p>
    <w:p w14:paraId="2E34AD39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8-928-770-48-77</w:t>
      </w:r>
    </w:p>
    <w:p w14:paraId="1B09C307" w14:textId="77777777" w:rsidR="000C410D" w:rsidRPr="000C410D" w:rsidRDefault="000C410D" w:rsidP="000C410D"/>
    <w:sectPr w:rsidR="000C410D" w:rsidRPr="000C410D" w:rsidSect="000C41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F0E"/>
    <w:multiLevelType w:val="hybridMultilevel"/>
    <w:tmpl w:val="86944CD0"/>
    <w:lvl w:ilvl="0" w:tplc="B5A613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3920A73"/>
    <w:multiLevelType w:val="hybridMultilevel"/>
    <w:tmpl w:val="EF3A2042"/>
    <w:lvl w:ilvl="0" w:tplc="9E908B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66"/>
    <w:rsid w:val="000108ED"/>
    <w:rsid w:val="000C410D"/>
    <w:rsid w:val="00180E4E"/>
    <w:rsid w:val="00265F22"/>
    <w:rsid w:val="005D1347"/>
    <w:rsid w:val="007147FD"/>
    <w:rsid w:val="00A9528B"/>
    <w:rsid w:val="00BC0C7B"/>
    <w:rsid w:val="00E9052E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4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2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4</cp:revision>
  <cp:lastPrinted>2020-04-27T13:47:00Z</cp:lastPrinted>
  <dcterms:created xsi:type="dcterms:W3CDTF">2020-04-27T10:29:00Z</dcterms:created>
  <dcterms:modified xsi:type="dcterms:W3CDTF">2020-06-18T13:24:00Z</dcterms:modified>
</cp:coreProperties>
</file>