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3AC80" w14:textId="77777777" w:rsidR="00966C7E" w:rsidRDefault="00966C7E" w:rsidP="00966C7E">
      <w:pPr>
        <w:tabs>
          <w:tab w:val="left" w:pos="9180"/>
        </w:tabs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t>ПРОЕКТ</w:t>
      </w:r>
    </w:p>
    <w:p w14:paraId="32879C45" w14:textId="601C3F80" w:rsidR="00013BF8" w:rsidRDefault="00013BF8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E2408" w14:textId="38F5388F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16F8F943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687F3536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73294975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3FC7A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829883F" w14:textId="77777777" w:rsidR="007D1593" w:rsidRPr="007D1593" w:rsidRDefault="007D1593" w:rsidP="007D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CAE01" w14:textId="637C1DA6" w:rsidR="007D1593" w:rsidRPr="007D1593" w:rsidRDefault="00966C7E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D1593"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Островского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A8C4364" w14:textId="77777777" w:rsidR="007D1593" w:rsidRPr="007D1593" w:rsidRDefault="007D1593" w:rsidP="007D1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23CE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D1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35698229"/>
      <w:r w:rsidRPr="007D1593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отчета </w:t>
      </w:r>
      <w:r w:rsidRPr="007D1593">
        <w:rPr>
          <w:rFonts w:ascii="Times New Roman" w:hAnsi="Times New Roman" w:cs="Times New Roman"/>
          <w:sz w:val="28"/>
          <w:szCs w:val="28"/>
          <w:lang w:eastAsia="zh-CN"/>
        </w:rPr>
        <w:t>о реализации</w:t>
      </w:r>
    </w:p>
    <w:p w14:paraId="77244C75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D159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программы Истоминского</w:t>
      </w:r>
    </w:p>
    <w:p w14:paraId="7A70C0B5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7D159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7D1593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муниципальными</w:t>
      </w:r>
    </w:p>
    <w:p w14:paraId="6BA3013F" w14:textId="62FC0C4D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D1593">
        <w:rPr>
          <w:rFonts w:ascii="Times New Roman" w:hAnsi="Times New Roman" w:cs="Times New Roman"/>
          <w:kern w:val="2"/>
          <w:sz w:val="28"/>
          <w:szCs w:val="28"/>
        </w:rPr>
        <w:t xml:space="preserve"> финансами и создание условий</w:t>
      </w:r>
    </w:p>
    <w:p w14:paraId="0D74AE07" w14:textId="0E1E1A4F" w:rsidR="007D1593" w:rsidRPr="007D1593" w:rsidRDefault="007D1593" w:rsidP="007D1593">
      <w:pPr>
        <w:pStyle w:val="a5"/>
        <w:rPr>
          <w:kern w:val="2"/>
          <w:szCs w:val="28"/>
        </w:rPr>
      </w:pPr>
      <w:r>
        <w:rPr>
          <w:kern w:val="2"/>
          <w:szCs w:val="28"/>
        </w:rPr>
        <w:t xml:space="preserve"> </w:t>
      </w:r>
      <w:r w:rsidRPr="007D1593">
        <w:rPr>
          <w:kern w:val="2"/>
          <w:szCs w:val="28"/>
        </w:rPr>
        <w:t xml:space="preserve">для эффективного управления </w:t>
      </w:r>
    </w:p>
    <w:p w14:paraId="6773C180" w14:textId="33E3F668" w:rsidR="007D1593" w:rsidRPr="007D1593" w:rsidRDefault="007D1593" w:rsidP="007D1593">
      <w:pPr>
        <w:pStyle w:val="a5"/>
        <w:rPr>
          <w:kern w:val="2"/>
          <w:szCs w:val="28"/>
        </w:rPr>
      </w:pPr>
      <w:r>
        <w:rPr>
          <w:kern w:val="2"/>
          <w:szCs w:val="28"/>
        </w:rPr>
        <w:t xml:space="preserve"> </w:t>
      </w:r>
      <w:r w:rsidRPr="007D1593">
        <w:rPr>
          <w:kern w:val="2"/>
          <w:szCs w:val="28"/>
        </w:rPr>
        <w:t>муниципальными финансами»</w:t>
      </w:r>
    </w:p>
    <w:p w14:paraId="3A9E52AE" w14:textId="77777777" w:rsidR="007D1593" w:rsidRPr="007D1593" w:rsidRDefault="007D1593" w:rsidP="007D15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1593">
        <w:rPr>
          <w:rFonts w:ascii="Times New Roman" w:hAnsi="Times New Roman" w:cs="Times New Roman"/>
          <w:sz w:val="28"/>
          <w:szCs w:val="28"/>
          <w:lang w:eastAsia="zh-CN"/>
        </w:rPr>
        <w:t>за 2019 год»</w:t>
      </w:r>
    </w:p>
    <w:bookmarkEnd w:id="0"/>
    <w:p w14:paraId="66D6AE82" w14:textId="77777777" w:rsidR="007D1593" w:rsidRPr="007D1593" w:rsidRDefault="007D1593" w:rsidP="007D15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18E23" w14:textId="2C17CA1E" w:rsidR="007D1593" w:rsidRPr="007D1593" w:rsidRDefault="007D1593" w:rsidP="007D15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Истоминского сельского поселения №166 от 01.08.2018 года «Об утверждении Порядка разработки, реализации и оценки эффективность муниципальных программ Истоминского сельского поселения</w:t>
      </w:r>
    </w:p>
    <w:p w14:paraId="51E6B78B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C3FBE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C6133F" w14:textId="77777777" w:rsidR="007D1593" w:rsidRPr="007D1593" w:rsidRDefault="007D1593" w:rsidP="007D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3ADD2CB5" w14:textId="77777777" w:rsidR="007D1593" w:rsidRPr="007D1593" w:rsidRDefault="007D1593" w:rsidP="007D1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8E6E8" w14:textId="7A998040" w:rsidR="007D1593" w:rsidRPr="007D1593" w:rsidRDefault="007D1593" w:rsidP="007D1593">
      <w:pPr>
        <w:pStyle w:val="a5"/>
        <w:jc w:val="both"/>
        <w:rPr>
          <w:kern w:val="2"/>
        </w:rPr>
      </w:pPr>
      <w:bookmarkStart w:id="1" w:name="sub_1"/>
      <w:r w:rsidRPr="007D1593">
        <w:t xml:space="preserve">          1. Утвердить Отчет </w:t>
      </w:r>
      <w:r w:rsidRPr="007D1593">
        <w:rPr>
          <w:lang w:eastAsia="zh-CN"/>
        </w:rPr>
        <w:t xml:space="preserve">о реализации муниципальной программы Истоминского сельского поселения </w:t>
      </w:r>
      <w:r w:rsidRPr="007D1593">
        <w:rPr>
          <w:kern w:val="2"/>
        </w:rPr>
        <w:t>«Управление муниципальными финансами и создание</w:t>
      </w:r>
      <w:r>
        <w:rPr>
          <w:kern w:val="2"/>
        </w:rPr>
        <w:t xml:space="preserve"> </w:t>
      </w:r>
      <w:r w:rsidRPr="007D1593">
        <w:rPr>
          <w:kern w:val="2"/>
        </w:rPr>
        <w:t>условий</w:t>
      </w:r>
      <w:r>
        <w:rPr>
          <w:kern w:val="2"/>
        </w:rPr>
        <w:t xml:space="preserve"> </w:t>
      </w:r>
      <w:r w:rsidRPr="007D1593">
        <w:rPr>
          <w:kern w:val="2"/>
        </w:rPr>
        <w:t>для эффективного управления муниципальными финансами»</w:t>
      </w:r>
      <w:r>
        <w:rPr>
          <w:kern w:val="2"/>
        </w:rPr>
        <w:t xml:space="preserve"> </w:t>
      </w:r>
      <w:r w:rsidRPr="007D1593">
        <w:rPr>
          <w:lang w:eastAsia="zh-CN"/>
        </w:rPr>
        <w:t>за 2019 год,</w:t>
      </w:r>
      <w:r w:rsidRPr="007D1593">
        <w:rPr>
          <w:color w:val="000000"/>
        </w:rPr>
        <w:t xml:space="preserve"> </w:t>
      </w:r>
      <w:r w:rsidRPr="007D1593">
        <w:t>согласно приложению №1.</w:t>
      </w:r>
    </w:p>
    <w:bookmarkEnd w:id="1"/>
    <w:p w14:paraId="3A8F333D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22AD86A6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 Истоминского сельского поселения Кудовба Д.А.</w:t>
      </w:r>
    </w:p>
    <w:p w14:paraId="76135FD3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01377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7B922" w14:textId="77777777" w:rsidR="007D1593" w:rsidRPr="007D1593" w:rsidRDefault="007D1593" w:rsidP="007D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645AF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2BC3FFC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14C07DD0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7560D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428C" w14:textId="42E21A4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вносит                                                                                              </w:t>
      </w:r>
      <w:r w:rsidR="00966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6C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Шкуро</w:t>
      </w:r>
    </w:p>
    <w:p w14:paraId="2B9F76DE" w14:textId="7716F446" w:rsidR="007D1593" w:rsidRPr="007D1593" w:rsidRDefault="007D1593" w:rsidP="007D1593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966C7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Кудовба</w:t>
      </w:r>
    </w:p>
    <w:p w14:paraId="45D93791" w14:textId="77777777" w:rsid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930F135" w14:textId="77777777" w:rsid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F9FDDC5" w14:textId="45A26056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Приложение №1</w:t>
      </w:r>
    </w:p>
    <w:p w14:paraId="530B8E1B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 постановлению </w:t>
      </w:r>
    </w:p>
    <w:p w14:paraId="7D577CD8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</w:p>
    <w:p w14:paraId="205D5EE9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Истоминского сельского </w:t>
      </w:r>
    </w:p>
    <w:p w14:paraId="390ECE9C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поселения</w:t>
      </w:r>
    </w:p>
    <w:p w14:paraId="081918D5" w14:textId="24AC48FC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</w:t>
      </w:r>
      <w:r w:rsidR="00966C7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</w:t>
      </w:r>
      <w:r w:rsidRPr="007D1593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года №</w:t>
      </w:r>
      <w:r w:rsidR="00581D6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966C7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</w:t>
      </w:r>
      <w:bookmarkStart w:id="2" w:name="_GoBack"/>
      <w:bookmarkEnd w:id="2"/>
    </w:p>
    <w:p w14:paraId="45DA54E8" w14:textId="77777777" w:rsidR="007D1593" w:rsidRPr="007D1593" w:rsidRDefault="007D1593" w:rsidP="007D15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008DA45" w14:textId="13B3CB11" w:rsidR="000108ED" w:rsidRPr="00615ADD" w:rsidRDefault="000108ED" w:rsidP="00615ADD">
      <w:pPr>
        <w:pStyle w:val="a5"/>
        <w:rPr>
          <w:szCs w:val="28"/>
        </w:rPr>
      </w:pPr>
    </w:p>
    <w:p w14:paraId="738214C1" w14:textId="60631830" w:rsidR="00615ADD" w:rsidRPr="00615ADD" w:rsidRDefault="00615ADD" w:rsidP="00615ADD">
      <w:pPr>
        <w:pStyle w:val="a5"/>
        <w:rPr>
          <w:szCs w:val="28"/>
        </w:rPr>
      </w:pPr>
    </w:p>
    <w:p w14:paraId="63283B42" w14:textId="77777777" w:rsidR="00615ADD" w:rsidRPr="00615ADD" w:rsidRDefault="00615ADD" w:rsidP="00615ADD">
      <w:pPr>
        <w:pStyle w:val="a5"/>
        <w:jc w:val="center"/>
        <w:rPr>
          <w:b/>
          <w:bCs/>
          <w:szCs w:val="28"/>
        </w:rPr>
      </w:pPr>
      <w:r w:rsidRPr="00615ADD">
        <w:rPr>
          <w:b/>
          <w:bCs/>
          <w:szCs w:val="28"/>
        </w:rPr>
        <w:t>Отчет</w:t>
      </w:r>
    </w:p>
    <w:p w14:paraId="19763A4E" w14:textId="77777777" w:rsidR="00615ADD" w:rsidRPr="00615ADD" w:rsidRDefault="00615ADD" w:rsidP="00615ADD">
      <w:pPr>
        <w:pStyle w:val="a5"/>
        <w:jc w:val="center"/>
        <w:rPr>
          <w:rFonts w:eastAsia="TimesNewRoman"/>
          <w:b/>
          <w:bCs/>
          <w:szCs w:val="28"/>
        </w:rPr>
      </w:pPr>
      <w:r w:rsidRPr="00615ADD">
        <w:rPr>
          <w:b/>
          <w:bCs/>
          <w:szCs w:val="28"/>
        </w:rPr>
        <w:t xml:space="preserve">о реализации </w:t>
      </w:r>
      <w:r w:rsidRPr="00615ADD">
        <w:rPr>
          <w:rFonts w:eastAsia="TimesNewRoman"/>
          <w:b/>
          <w:bCs/>
          <w:szCs w:val="28"/>
        </w:rPr>
        <w:t>муниципальной программы</w:t>
      </w:r>
    </w:p>
    <w:p w14:paraId="67A78851" w14:textId="77777777" w:rsidR="00615ADD" w:rsidRPr="00615ADD" w:rsidRDefault="00615ADD" w:rsidP="00615ADD">
      <w:pPr>
        <w:pStyle w:val="a5"/>
        <w:jc w:val="center"/>
        <w:rPr>
          <w:rFonts w:eastAsia="TimesNewRoman"/>
          <w:b/>
          <w:bCs/>
          <w:szCs w:val="28"/>
        </w:rPr>
      </w:pPr>
      <w:r w:rsidRPr="00615ADD">
        <w:rPr>
          <w:rFonts w:eastAsia="TimesNewRoman"/>
          <w:b/>
          <w:bCs/>
          <w:szCs w:val="28"/>
        </w:rPr>
        <w:t>Истоминского сельского поселения</w:t>
      </w:r>
    </w:p>
    <w:p w14:paraId="21257E4B" w14:textId="77777777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bookmarkStart w:id="3" w:name="_Hlk35697436"/>
      <w:r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366AC82E" w14:textId="77777777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bookmarkEnd w:id="3"/>
    <w:p w14:paraId="398E6ABF" w14:textId="77777777" w:rsidR="00615ADD" w:rsidRPr="00615ADD" w:rsidRDefault="00615ADD" w:rsidP="00615ADD">
      <w:pPr>
        <w:pStyle w:val="a5"/>
        <w:jc w:val="center"/>
        <w:rPr>
          <w:rFonts w:eastAsia="TimesNewRoman"/>
          <w:b/>
          <w:bCs/>
          <w:szCs w:val="28"/>
        </w:rPr>
      </w:pPr>
      <w:r w:rsidRPr="00615ADD">
        <w:rPr>
          <w:rFonts w:eastAsia="TimesNewRoman"/>
          <w:b/>
          <w:bCs/>
          <w:szCs w:val="28"/>
        </w:rPr>
        <w:t>за 2019 год</w:t>
      </w:r>
    </w:p>
    <w:p w14:paraId="27A1F9A7" w14:textId="77777777" w:rsidR="00615ADD" w:rsidRPr="00615ADD" w:rsidRDefault="00615ADD" w:rsidP="00615ADD">
      <w:pPr>
        <w:pStyle w:val="a5"/>
        <w:rPr>
          <w:szCs w:val="28"/>
          <w:vertAlign w:val="superscript"/>
        </w:rPr>
      </w:pPr>
    </w:p>
    <w:p w14:paraId="0BF35476" w14:textId="77777777" w:rsidR="00615ADD" w:rsidRPr="00615ADD" w:rsidRDefault="00615ADD" w:rsidP="00615ADD">
      <w:pPr>
        <w:pStyle w:val="a5"/>
        <w:jc w:val="center"/>
        <w:rPr>
          <w:b/>
          <w:szCs w:val="28"/>
        </w:rPr>
      </w:pPr>
      <w:r w:rsidRPr="00615ADD">
        <w:rPr>
          <w:b/>
          <w:szCs w:val="28"/>
        </w:rPr>
        <w:t>Раздел 1. Конкретные результаты.</w:t>
      </w:r>
    </w:p>
    <w:p w14:paraId="10FBEFB6" w14:textId="77777777" w:rsidR="00615ADD" w:rsidRPr="00615ADD" w:rsidRDefault="00615ADD" w:rsidP="00615ADD">
      <w:pPr>
        <w:pStyle w:val="a5"/>
        <w:rPr>
          <w:bCs/>
          <w:szCs w:val="28"/>
        </w:rPr>
      </w:pPr>
    </w:p>
    <w:p w14:paraId="2C27DF7A" w14:textId="77777777" w:rsidR="00615ADD" w:rsidRPr="00615ADD" w:rsidRDefault="00615ADD" w:rsidP="00615ADD">
      <w:pPr>
        <w:pStyle w:val="a5"/>
        <w:jc w:val="both"/>
        <w:rPr>
          <w:kern w:val="2"/>
          <w:szCs w:val="28"/>
        </w:rPr>
      </w:pPr>
      <w:r w:rsidRPr="00615ADD">
        <w:rPr>
          <w:szCs w:val="28"/>
        </w:rPr>
        <w:t xml:space="preserve">          Конкретные результаты, достигнутые за </w:t>
      </w:r>
      <w:r w:rsidRPr="00615ADD">
        <w:rPr>
          <w:rFonts w:eastAsia="TimesNewRoman"/>
          <w:szCs w:val="28"/>
        </w:rPr>
        <w:t>2019</w:t>
      </w:r>
      <w:r w:rsidRPr="00615ADD">
        <w:rPr>
          <w:szCs w:val="28"/>
        </w:rPr>
        <w:t xml:space="preserve"> год муниципальной программы Истоминского сельского поселения </w:t>
      </w:r>
      <w:r w:rsidRPr="00615ADD">
        <w:rPr>
          <w:kern w:val="2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615ADD">
        <w:rPr>
          <w:szCs w:val="28"/>
        </w:rPr>
        <w:t>, утвержденной постановлением Администрации Истоминского сельского поселения от 10.10.2018года №219 (далее – муниципальная программа), ответственным исполнителем и участниками муниципальной программы в 2019 году реализован комплекс мероприятий, в результате которых:</w:t>
      </w:r>
    </w:p>
    <w:p w14:paraId="10B5144E" w14:textId="1D899B00" w:rsidR="00615ADD" w:rsidRPr="00615ADD" w:rsidRDefault="00615ADD" w:rsidP="00615ADD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615ADD">
        <w:rPr>
          <w:szCs w:val="28"/>
        </w:rPr>
        <w:t>По результатам исполнения бюджета в 2019 году достигнута положительная динамика по основным параметрам бюджета.</w:t>
      </w:r>
    </w:p>
    <w:p w14:paraId="0DD8A4AB" w14:textId="6C7051AC" w:rsidR="00615ADD" w:rsidRPr="00615ADD" w:rsidRDefault="00615ADD" w:rsidP="00615ADD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Собственные налоговые и неналоговые доходы бюджета Истоминского сельского поселения исполнены в объеме 14,4 млн. рублей или 44,7 процента всех доходов и превысили факт 2018 года в сопоставимых условиях на 6,1 млн. рублей или на 73,5 процента.</w:t>
      </w:r>
    </w:p>
    <w:p w14:paraId="4B31EDAA" w14:textId="653DC37A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Расходы бюджета поселения исполнены в объеме 30,1 млн. рублей или 95,5 процента от запланированных параметров.</w:t>
      </w:r>
    </w:p>
    <w:p w14:paraId="55777FC7" w14:textId="345969D4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По результатам исполнения бюджета сложился профицит в объеме 2,1 млн. рублей.</w:t>
      </w:r>
    </w:p>
    <w:p w14:paraId="646DDA25" w14:textId="2BFA1737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Проводимая в течение года работа позволила выполнить поставленные Президентом Российской Федерации задачи по обеспечению сбалансированности и устойчивости бюджетной системы, не наращиванию расходов и снижению дефицита региональных бюджетов.</w:t>
      </w:r>
    </w:p>
    <w:p w14:paraId="6556AA03" w14:textId="297FE8AE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Бюджетная политика в сфере расходов была направлена на решение социальных задач Истоминского сельского поселения.</w:t>
      </w:r>
    </w:p>
    <w:p w14:paraId="48C5167F" w14:textId="79356388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Приоритетом являлось обеспечение населения услугами социальной сферы. На эти цели направлено 7,8 млн. рублей, что составляет 25,9 процента всех расходов бюджета поселения.</w:t>
      </w:r>
    </w:p>
    <w:p w14:paraId="4BFCE512" w14:textId="6D0EE11D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Pr="00615ADD">
        <w:rPr>
          <w:szCs w:val="28"/>
        </w:rPr>
        <w:t>Одним из важных результатов реализации муниципальной программы в рамках достижения цели обеспечения долгосрочной сбалансированности и устойчивости  бюджета  поселения стало принятие Решения Собрания депутатов </w:t>
      </w:r>
      <w:hyperlink r:id="rId8" w:history="1">
        <w:r w:rsidRPr="00615ADD">
          <w:rPr>
            <w:szCs w:val="28"/>
          </w:rPr>
          <w:t>от 25.12.2019 №195</w:t>
        </w:r>
      </w:hyperlink>
      <w:r w:rsidRPr="00615ADD">
        <w:rPr>
          <w:szCs w:val="28"/>
        </w:rPr>
        <w:t> «Об бюджете Истоминского сельского поселения на 2020 год и на плановый период 2021 и 2022 годов».</w:t>
      </w:r>
    </w:p>
    <w:p w14:paraId="78F61ABA" w14:textId="3E87FE49" w:rsidR="00615ADD" w:rsidRPr="00615ADD" w:rsidRDefault="00615ADD" w:rsidP="00615ADD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В целях формирования системы долгосрочного бюджетного планирования в Истоминском сельском поселении в рамках общей концепции стратегического планирования постановлением администрации Истоминского сельского поселения </w:t>
      </w:r>
      <w:hyperlink r:id="rId9" w:history="1">
        <w:r w:rsidRPr="00615ADD">
          <w:rPr>
            <w:szCs w:val="28"/>
          </w:rPr>
          <w:t>от 31.01.2019 № 15</w:t>
        </w:r>
      </w:hyperlink>
      <w:r w:rsidRPr="00615ADD">
        <w:rPr>
          <w:szCs w:val="28"/>
        </w:rPr>
        <w:t xml:space="preserve"> утвержден бюджетный прогноз Истоминского сельского поселения на период 2019 – 2024 годов. </w:t>
      </w:r>
    </w:p>
    <w:p w14:paraId="146C3946" w14:textId="1E46A9A7" w:rsidR="00615ADD" w:rsidRP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Решение задач по сбалансированности бюджетов и нормативно-методического обеспечения бюджетного процесса осуществлялось в 2019 году путем внесения ряда изменений в Решение </w:t>
      </w:r>
      <w:hyperlink r:id="rId10" w:history="1">
        <w:r w:rsidRPr="00615ADD">
          <w:rPr>
            <w:szCs w:val="28"/>
          </w:rPr>
          <w:t>от 25.12.2018 № 144</w:t>
        </w:r>
      </w:hyperlink>
      <w:r w:rsidRPr="00615ADD">
        <w:rPr>
          <w:szCs w:val="28"/>
        </w:rPr>
        <w:t> «О бюджете Истоминского сельского поселения Аксайского района на 2019 год и на плановый период 2020 и 2021 годов», внесены изменения от 30.08.2019 № 173 в Решение от 22.08.2013 года №37«Положение о бюджетном процессе в Истоминском сельском поселении». Внесены изменения в Решения Собрания депутатов по местным налогам от27.10.2017 года №68 «О налоге на имущества физических лиц» и от 18.11.2014 №83 «Об установлении земельного налога»</w:t>
      </w:r>
    </w:p>
    <w:p w14:paraId="16DDF4E5" w14:textId="77777777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Удельный вес межбюджетных трансфертов 17,8 млн. руб. в общих расходах бюджета составил 59,1 процента, </w:t>
      </w:r>
    </w:p>
    <w:p w14:paraId="5C08AD16" w14:textId="77777777" w:rsidR="00615ADD" w:rsidRPr="00615ADD" w:rsidRDefault="00615ADD" w:rsidP="00615ADD">
      <w:pPr>
        <w:pStyle w:val="a5"/>
        <w:jc w:val="both"/>
        <w:rPr>
          <w:iCs/>
          <w:szCs w:val="28"/>
        </w:rPr>
      </w:pPr>
      <w:r w:rsidRPr="00615ADD">
        <w:rPr>
          <w:szCs w:val="28"/>
        </w:rPr>
        <w:t xml:space="preserve">В рамках обеспечения открытости и прозрачности управления муниципальных финансами принято Решение  Собрания депутатов Истоминского  сельского поселения </w:t>
      </w:r>
      <w:hyperlink r:id="rId11" w:history="1">
        <w:r w:rsidRPr="00615ADD">
          <w:rPr>
            <w:szCs w:val="28"/>
          </w:rPr>
          <w:t>от 24.05.2019 № 1051-ЗС</w:t>
        </w:r>
      </w:hyperlink>
      <w:r w:rsidRPr="00615ADD">
        <w:rPr>
          <w:szCs w:val="28"/>
        </w:rPr>
        <w:t> «Об отчете об исполнении бюджета Истоминского сельского поселения Аксайского района за 2018 год», приняты постановления Администрации Истоминского сельского поселения </w:t>
      </w:r>
      <w:hyperlink r:id="rId12" w:history="1">
        <w:r w:rsidRPr="00615ADD">
          <w:rPr>
            <w:szCs w:val="28"/>
          </w:rPr>
          <w:t>от 10.04.2019 № 96</w:t>
        </w:r>
      </w:hyperlink>
      <w:r w:rsidRPr="00615ADD">
        <w:rPr>
          <w:szCs w:val="28"/>
        </w:rPr>
        <w:t xml:space="preserve"> «Об утверждении отчета об исполнении бюджета  Истоминского сельского поселения за I квартал 2019г.», </w:t>
      </w:r>
      <w:hyperlink r:id="rId13" w:history="1">
        <w:r w:rsidRPr="00615ADD">
          <w:rPr>
            <w:szCs w:val="28"/>
          </w:rPr>
          <w:t>от 08.08.2019 № 172</w:t>
        </w:r>
      </w:hyperlink>
      <w:r w:rsidRPr="00615ADD">
        <w:rPr>
          <w:szCs w:val="28"/>
        </w:rPr>
        <w:t> «Об утверждении отчете об исполнении бюджета Истоминского сельского поселения Аксайского района  за 2 квартал 2019 г.» и </w:t>
      </w:r>
      <w:hyperlink r:id="rId14" w:history="1">
        <w:r w:rsidRPr="00615ADD">
          <w:rPr>
            <w:szCs w:val="28"/>
          </w:rPr>
          <w:t>от 10.10.2019 № 241</w:t>
        </w:r>
      </w:hyperlink>
      <w:r w:rsidRPr="00615ADD">
        <w:rPr>
          <w:szCs w:val="28"/>
        </w:rPr>
        <w:t xml:space="preserve"> «Об утверждении отчете об исполнении бюджета Истоминского сельского поселения Аксайского района за 3 квартал 2019 г.». По проектам решений «Об отчете об исполнении бюджета за 2018 год» и «Об бюджете Истоминского сельского поселения Аксайского района на 2020 год и на плановый период 2021 и 2022 годов» состоялись публичные слушания в целях информирования общественности и выявления общественного мнения по вопросам, выносимым на публичные слушания, а также в целях осуществления взаимодействия органов местного самоуправления Истоминского сельского поселения с общественностью. </w:t>
      </w:r>
      <w:r w:rsidRPr="00615ADD">
        <w:rPr>
          <w:iCs/>
          <w:szCs w:val="28"/>
        </w:rPr>
        <w:t>На официальном сайте администрации Истоминского сельского поселения размещены материалы «Бюджет для граждан» по проектам решений «Об отчете об исполнении бюджета Истоминского сельского поселения за 2018 год» и «О бюджете Истоминского сельского поселения на 2019 год и на плановый период 2020 и 2021 годов». </w:t>
      </w:r>
    </w:p>
    <w:p w14:paraId="53E51229" w14:textId="77777777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В 2019 году полномочия по внутреннему государственному финансовому контролю за соблюдением бюджетного законодательства и законодательства о контрактной системе в сфере закупок реализованы на всех </w:t>
      </w:r>
      <w:r w:rsidRPr="00615ADD">
        <w:rPr>
          <w:szCs w:val="28"/>
        </w:rPr>
        <w:lastRenderedPageBreak/>
        <w:t>стадиях бюджетного процесса, в том числе с использованием Единой информационной системы управления общественными финансами Ростовской области («АЦК-Планирование, «АЦК-Финансы»).</w:t>
      </w:r>
    </w:p>
    <w:p w14:paraId="15F6A1B0" w14:textId="77777777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>Обеспечено исполнение полномочий, закрепленных с 1 января 2019 г. за финансовыми органами, по контролю планов-закупок, планов-графиков закупок, извещений, протоколов и сведений о контрактах на не превышение лимитов бюджетных обязательств, на соответствие кодов закупок, на достоверность информации в контрактах, размещенных в Единой информационной системе в сфере закупок.</w:t>
      </w:r>
    </w:p>
    <w:p w14:paraId="31A59AE8" w14:textId="77777777" w:rsidR="00615ADD" w:rsidRPr="00615ADD" w:rsidRDefault="00615ADD" w:rsidP="00615ADD">
      <w:pPr>
        <w:pStyle w:val="a5"/>
        <w:jc w:val="both"/>
        <w:rPr>
          <w:szCs w:val="28"/>
          <w:vertAlign w:val="superscript"/>
        </w:rPr>
      </w:pPr>
    </w:p>
    <w:p w14:paraId="39347213" w14:textId="77777777" w:rsidR="00615ADD" w:rsidRPr="00615ADD" w:rsidRDefault="00615ADD" w:rsidP="00615ADD">
      <w:pPr>
        <w:pStyle w:val="a5"/>
        <w:rPr>
          <w:b/>
          <w:szCs w:val="28"/>
        </w:rPr>
      </w:pPr>
    </w:p>
    <w:p w14:paraId="1C6E055F" w14:textId="3A10C8AC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bookmarkStart w:id="4" w:name="_Ref511224598"/>
      <w:r w:rsidRPr="00615ADD">
        <w:rPr>
          <w:b/>
          <w:szCs w:val="28"/>
          <w:vertAlign w:val="superscript"/>
        </w:rPr>
        <w:footnoteReference w:id="1"/>
      </w:r>
      <w:bookmarkEnd w:id="4"/>
      <w:r w:rsidRPr="00615ADD">
        <w:rPr>
          <w:b/>
          <w:szCs w:val="28"/>
        </w:rPr>
        <w:t xml:space="preserve"> и/или приоритетных проектах (программа), а также сведения о достижении контрольных событий муниципальной программы</w:t>
      </w:r>
      <w:r>
        <w:rPr>
          <w:b/>
          <w:szCs w:val="28"/>
        </w:rPr>
        <w:t xml:space="preserve"> </w:t>
      </w:r>
      <w:r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43D0D571" w14:textId="77777777" w:rsidR="00615ADD" w:rsidRPr="00615ADD" w:rsidRDefault="00615ADD" w:rsidP="00615ADD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2C091ACB" w14:textId="3D993847" w:rsidR="00615ADD" w:rsidRPr="00615ADD" w:rsidRDefault="00615ADD" w:rsidP="00615ADD">
      <w:pPr>
        <w:pStyle w:val="a5"/>
        <w:jc w:val="center"/>
        <w:rPr>
          <w:b/>
          <w:szCs w:val="28"/>
        </w:rPr>
      </w:pPr>
    </w:p>
    <w:p w14:paraId="7455BA0E" w14:textId="77777777" w:rsidR="00615ADD" w:rsidRPr="00615ADD" w:rsidRDefault="00615ADD" w:rsidP="00615ADD">
      <w:pPr>
        <w:pStyle w:val="a5"/>
        <w:jc w:val="both"/>
        <w:rPr>
          <w:bCs/>
          <w:szCs w:val="28"/>
        </w:rPr>
      </w:pPr>
    </w:p>
    <w:p w14:paraId="3C9B6C23" w14:textId="77777777" w:rsidR="00615ADD" w:rsidRDefault="00615ADD" w:rsidP="00615ADD">
      <w:pPr>
        <w:pStyle w:val="a5"/>
        <w:jc w:val="both"/>
        <w:rPr>
          <w:bCs/>
          <w:szCs w:val="28"/>
        </w:rPr>
      </w:pPr>
      <w:r>
        <w:rPr>
          <w:szCs w:val="28"/>
        </w:rPr>
        <w:t xml:space="preserve">        </w:t>
      </w:r>
      <w:r w:rsidRPr="00615ADD">
        <w:rPr>
          <w:szCs w:val="28"/>
        </w:rPr>
        <w:t>Достижению результатов в 2019 году способствовала реализация ответственным исполнителем основных мероприятий.</w:t>
      </w:r>
    </w:p>
    <w:p w14:paraId="13A9161E" w14:textId="2E102656" w:rsidR="00615ADD" w:rsidRPr="00615ADD" w:rsidRDefault="00615ADD" w:rsidP="00615ADD">
      <w:pPr>
        <w:pStyle w:val="a5"/>
        <w:jc w:val="both"/>
        <w:rPr>
          <w:bCs/>
          <w:szCs w:val="28"/>
        </w:rPr>
      </w:pPr>
      <w:r w:rsidRPr="00615ADD">
        <w:rPr>
          <w:szCs w:val="28"/>
        </w:rPr>
        <w:t>В рамках подпрограммы 1 «Долгосрочное финансовое планирование» предусмотрена реализация 3 основных мероприятий и 1 контрольного события.</w:t>
      </w:r>
    </w:p>
    <w:p w14:paraId="58C23817" w14:textId="315E763B" w:rsidR="00615ADD" w:rsidRPr="00615ADD" w:rsidRDefault="00615ADD" w:rsidP="00615ADD">
      <w:pPr>
        <w:pStyle w:val="a5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15ADD">
        <w:rPr>
          <w:szCs w:val="28"/>
        </w:rPr>
        <w:t>Основное мероприятие 1.1 Реализация мероприятий по росту доходного потенциала Истоминского</w:t>
      </w:r>
      <w:r>
        <w:rPr>
          <w:szCs w:val="28"/>
        </w:rPr>
        <w:t xml:space="preserve"> </w:t>
      </w:r>
      <w:r w:rsidRPr="00615ADD">
        <w:rPr>
          <w:szCs w:val="28"/>
        </w:rPr>
        <w:t>сельског</w:t>
      </w:r>
      <w:r>
        <w:rPr>
          <w:szCs w:val="28"/>
        </w:rPr>
        <w:t>о поселения</w:t>
      </w:r>
      <w:r w:rsidRPr="00615ADD">
        <w:rPr>
          <w:szCs w:val="28"/>
        </w:rPr>
        <w:t>» выполнено. Реализация мероприятия осуществлялась в соответствии с</w:t>
      </w:r>
      <w:r>
        <w:rPr>
          <w:szCs w:val="28"/>
        </w:rPr>
        <w:t xml:space="preserve">        </w:t>
      </w:r>
      <w:r w:rsidRPr="00615ADD">
        <w:rPr>
          <w:szCs w:val="28"/>
        </w:rPr>
        <w:t> </w:t>
      </w:r>
      <w:r>
        <w:rPr>
          <w:szCs w:val="28"/>
        </w:rPr>
        <w:t xml:space="preserve">        </w:t>
      </w:r>
      <w:r w:rsidRPr="00615ADD">
        <w:rPr>
          <w:szCs w:val="28"/>
        </w:rPr>
        <w:t>Планом мероприятий по росту доходного потенциала Истоминского сельскогопоселения, оптимизации расходов областного бюджета и сокращению государственного долга Истоминскогосельского поселения до 2020 года, утвержденным распоряжением Правительства Ростовской области 10.10.2018 № 227(внесены изменения постановлением от 06.06.2019 №112).</w:t>
      </w:r>
    </w:p>
    <w:p w14:paraId="642ADC48" w14:textId="77777777" w:rsidR="00615ADD" w:rsidRDefault="00615ADD" w:rsidP="00615ADD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Pr="00615ADD">
        <w:rPr>
          <w:szCs w:val="28"/>
        </w:rPr>
        <w:t>Налоговые и неналоговые доходы бюджета Истоминского сельского поселения в 2019 году исполнены в объеме 14,4 млн рублей или 103,2 процента к бюджетным назначениям, с ростом на 6,1 млн. рублей или на 13,9 процента по отношению к уровню 2018 года</w:t>
      </w:r>
      <w:r>
        <w:rPr>
          <w:szCs w:val="28"/>
        </w:rPr>
        <w:t>.</w:t>
      </w:r>
    </w:p>
    <w:p w14:paraId="39F802FD" w14:textId="637B3664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Основное мероприятие 1.2 «Оценка эффективности налоговых льгот, установленных Собранием депутатов Истоминского сельского поселения» выполнено. Проведена ежегодная оценка предоставленных на местном уровне налоговых льгот. Принято постановлением от 09.07.2019 №142»  Об утверждении отчета о результатах оценки обоснованности и эффективности налоговых льгот за 2018 год, установленных нормативными правовыми актами Истоминского сельского поселения» и   О внесении изменений в постановление </w:t>
      </w:r>
      <w:r w:rsidRPr="00615ADD">
        <w:rPr>
          <w:szCs w:val="28"/>
        </w:rPr>
        <w:lastRenderedPageBreak/>
        <w:t>№142 от 09.07.2018 года «Об утверждении отчета о результатах оценки обоснованности и эффективности налоговых льгот за 2018 год, установленных нормативными правовыми актами Истоминского сельского поселения»</w:t>
      </w:r>
    </w:p>
    <w:p w14:paraId="7A97725B" w14:textId="6C2AC34A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>Основное мероприятие 1.3 «Формирование расходов областного бюджета в соответствии с муниципальными программами» выполнено. Бюджет Истоминского сельского поселения сформирован на основе 19 муниципальных программ Истоминского сельского поселения(13 программ финансировались в 2019 году), на реализацию которых в 2019 году направлено 22,5 млн рублей или 74,8 процента от всех произведенных расходов.</w:t>
      </w:r>
    </w:p>
    <w:p w14:paraId="4556D145" w14:textId="01E73DC7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>По подпрограмме 1 «Долгосрочное финансовое планирование» предусмотрено выполнение 1 контрольного события, которое исполнено в установленные сроки. Постановлением администрации Истоминского сельского поселения </w:t>
      </w:r>
      <w:hyperlink r:id="rId15" w:history="1">
        <w:r w:rsidRPr="00615ADD">
          <w:rPr>
            <w:szCs w:val="28"/>
          </w:rPr>
          <w:t>от 31.01.2019 № 15</w:t>
        </w:r>
      </w:hyperlink>
      <w:r w:rsidRPr="00615ADD">
        <w:rPr>
          <w:szCs w:val="28"/>
        </w:rPr>
        <w:t xml:space="preserve"> утвержден бюджетный прогноз Истоминского сельского поселения на период 2019 – 2024 годов. </w:t>
      </w:r>
    </w:p>
    <w:p w14:paraId="2EA72C25" w14:textId="77777777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В рамках подпрограммы 2 «Нормативно-методическое обеспечение и организация бюджетного процесса» предусмотрена реализация 4 основных мероприятий и 1 контрольного события.</w:t>
      </w:r>
    </w:p>
    <w:p w14:paraId="5E554661" w14:textId="0B0B78A8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color w:val="020B22"/>
          <w:szCs w:val="28"/>
        </w:rPr>
        <w:t>Основное мероприятие 2.1 «Разработка и совершен</w:t>
      </w:r>
      <w:r w:rsidRPr="00615ADD">
        <w:rPr>
          <w:color w:val="020B22"/>
          <w:szCs w:val="28"/>
        </w:rPr>
        <w:softHyphen/>
        <w:t>ствование нормативного правового регулирования по организации бюджетного процесса» выполнено. В целях совершенствования бюджетного процесса по итогам 2019 года </w:t>
      </w:r>
      <w:r w:rsidRPr="00615ADD">
        <w:rPr>
          <w:szCs w:val="28"/>
        </w:rPr>
        <w:t xml:space="preserve">внесены изменения </w:t>
      </w:r>
      <w:r w:rsidRPr="00615ADD">
        <w:rPr>
          <w:szCs w:val="28"/>
          <w:u w:val="single"/>
        </w:rPr>
        <w:t>от 30.08.2019 № 173</w:t>
      </w:r>
      <w:r w:rsidRPr="00615ADD">
        <w:rPr>
          <w:szCs w:val="28"/>
        </w:rPr>
        <w:t> в Решение от 22.08.2013 года №37«Положение о бюджетном процессе в Истоминском сельском поселении». Внесены изменения в Решения Собрания депутатов по местным налогам от27.10.2017 года №68 «О налоге на имущества физических лиц» и от 18.11.2014 №83 «Об установлении земельного налога»</w:t>
      </w:r>
    </w:p>
    <w:p w14:paraId="0879E743" w14:textId="077A2D8A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 xml:space="preserve">  Основное мероприятие 2.2. «Организация планирования и исполнения расходов бюджетапоселения» выполнено. Организация планирования, обеспечение качественного и своевременного исполнения бюджета поселения осуществлялось в соответствии с постановлениями и распоряжениями Администрации Истоминского сельского поселения в рамках реализации указанного основного мероприятия.</w:t>
      </w:r>
    </w:p>
    <w:p w14:paraId="62C69A42" w14:textId="77777777" w:rsid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Основное мероприятие 2.3. «Организация и осуществление муниципального финансового контроля за соблюдением бюджетного законодательства Российской Федерации, контроля за соблюдением законодательства Российской Федерации о контрактной системе в сфере закупок» выполнено. Администрацией Истоминского сельского поселения</w:t>
      </w:r>
    </w:p>
    <w:p w14:paraId="47A997A8" w14:textId="015CDE3E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за 2019 год приняты меры по предупреждению, выявлению и пресечению нарушений. План осуществления Администрацией Истоминского сельского поселения внутреннего муниципального финансового контроля на 2019 год выполнен в полном объеме в установленные сроки.</w:t>
      </w:r>
    </w:p>
    <w:p w14:paraId="502BE936" w14:textId="77777777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Основное мероприятие 2.4 «Сопровождение единой информаци</w:t>
      </w:r>
      <w:r w:rsidRPr="00615ADD">
        <w:rPr>
          <w:color w:val="020B22"/>
          <w:szCs w:val="28"/>
        </w:rPr>
        <w:softHyphen/>
        <w:t>онной системы управления общественными финансами Ростовской области» выполнено. Сопровождение системы осуществлялось. По подпрограмме 2 «Нормативно-</w:t>
      </w:r>
      <w:r w:rsidRPr="00615ADD">
        <w:rPr>
          <w:color w:val="020B22"/>
          <w:szCs w:val="28"/>
        </w:rPr>
        <w:lastRenderedPageBreak/>
        <w:t>методическое обеспечение и организация бюджетного процесса» предусмотрено выполнение 1 контрольного события, которое исполнено в установленные срок. Проект решения в Собрание депутатов Истоминского сельского поселения внесен в срок 29.10.2019 года о бюджете поселения.</w:t>
      </w:r>
    </w:p>
    <w:p w14:paraId="3F9EAD03" w14:textId="77777777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В рамках подпрограммы 3 «Управление государственным долгом Истоминского сельскогопоселения» предусмотрена реализация 2 основных мероприятий и 1 </w:t>
      </w:r>
    </w:p>
    <w:p w14:paraId="45601140" w14:textId="77777777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контрольного события.</w:t>
      </w:r>
    </w:p>
    <w:p w14:paraId="58FAE0EB" w14:textId="7818B67B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Основное мероприятие 3.1 «Обеспече</w:t>
      </w:r>
      <w:r w:rsidRPr="00615ADD">
        <w:rPr>
          <w:color w:val="020B22"/>
          <w:szCs w:val="28"/>
        </w:rPr>
        <w:softHyphen/>
        <w:t>ние прове</w:t>
      </w:r>
      <w:r w:rsidRPr="00615ADD">
        <w:rPr>
          <w:color w:val="020B22"/>
          <w:szCs w:val="28"/>
        </w:rPr>
        <w:softHyphen/>
        <w:t>дения единой политики госу</w:t>
      </w:r>
      <w:r w:rsidRPr="00615ADD">
        <w:rPr>
          <w:color w:val="020B22"/>
          <w:szCs w:val="28"/>
        </w:rPr>
        <w:softHyphen/>
        <w:t>дарственных заимствований Истоминского сельского поселения, управления муниципальным долгом в соответствии с Бюджетным кодексом Российской Федерации» выполнено. По итогам 2019 года муниципальный долг Истоминского сельского поселения составил 0,0 рублей или 0,0 процента от норматива, установленного Бюджетным кодексом Российской Федерации.</w:t>
      </w:r>
    </w:p>
    <w:p w14:paraId="2B937149" w14:textId="77777777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 xml:space="preserve">             Основное мероприятие 3.2 «Планирование бюджетных ассигнова</w:t>
      </w:r>
      <w:r w:rsidRPr="00615ADD">
        <w:rPr>
          <w:szCs w:val="28"/>
        </w:rPr>
        <w:softHyphen/>
        <w:t>ний на обслуживание муниципального долга Истоминского сельского поселения» выполнено. Решением Собрания депутатов Истоминского сельского поселения  </w:t>
      </w:r>
      <w:hyperlink r:id="rId16" w:history="1">
        <w:r w:rsidRPr="00615ADD">
          <w:rPr>
            <w:szCs w:val="28"/>
          </w:rPr>
          <w:t>от 25.12.2018 № 144</w:t>
        </w:r>
      </w:hyperlink>
      <w:r w:rsidRPr="00615ADD">
        <w:rPr>
          <w:szCs w:val="28"/>
        </w:rPr>
        <w:t> «О бюджете Истоминского сельского поселения Аксайского района на 2019 год и на плановый период 2020 и 2021 годов» были запланированы расходы на обслуживание муниципального  долга Истоминского сельского поселения в сумме 0,0 рублей. Фактические расходы на обслуживание муниципального долга составили 0,0 рублей.</w:t>
      </w:r>
    </w:p>
    <w:p w14:paraId="526DD629" w14:textId="77777777" w:rsidR="00615ADD" w:rsidRPr="00615ADD" w:rsidRDefault="00615ADD" w:rsidP="00615ADD">
      <w:pPr>
        <w:pStyle w:val="a5"/>
        <w:jc w:val="both"/>
        <w:rPr>
          <w:szCs w:val="28"/>
        </w:rPr>
      </w:pPr>
      <w:r w:rsidRPr="00615ADD">
        <w:rPr>
          <w:szCs w:val="28"/>
        </w:rPr>
        <w:t>По подпрограмме 3 «Управление государственным долгом Ростовской области» предусмотрено выполнение 1 контрольного события, которое исполнено в установленные сроки. Принятие Решением Собрания депутатов Истоминского сельского поселения  </w:t>
      </w:r>
      <w:hyperlink r:id="rId17" w:history="1">
        <w:r w:rsidRPr="00615ADD">
          <w:rPr>
            <w:szCs w:val="28"/>
          </w:rPr>
          <w:t>от 25.12.2018 № 144</w:t>
        </w:r>
      </w:hyperlink>
      <w:r w:rsidRPr="00615ADD">
        <w:rPr>
          <w:szCs w:val="28"/>
        </w:rPr>
        <w:t> «О бюджете Истоминского сельского поселения Аксайского района на 2019 год и на плановый период 2020 и 2021 годов» 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поселения;</w:t>
      </w:r>
    </w:p>
    <w:p w14:paraId="5ABDB829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 xml:space="preserve">Сведения о выполнении основных мероприятий, </w:t>
      </w:r>
      <w:r w:rsidRPr="00615ADD">
        <w:rPr>
          <w:kern w:val="1"/>
          <w:szCs w:val="28"/>
          <w:lang w:eastAsia="zh-CN"/>
        </w:rPr>
        <w:t xml:space="preserve">приоритетных основных мероприятий </w:t>
      </w:r>
      <w:r w:rsidRPr="00615ADD">
        <w:rPr>
          <w:szCs w:val="28"/>
          <w:lang w:eastAsia="zh-CN"/>
        </w:rPr>
        <w:t>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3B4EF1DC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   </w:t>
      </w:r>
    </w:p>
    <w:p w14:paraId="5EA14D27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64D57D2A" w14:textId="136C845C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3. Анализ факторов, повлиявших </w:t>
      </w:r>
      <w:r w:rsidRPr="00615ADD">
        <w:rPr>
          <w:b/>
          <w:kern w:val="1"/>
          <w:szCs w:val="28"/>
          <w:lang w:eastAsia="zh-CN"/>
        </w:rPr>
        <w:br/>
        <w:t>на ход реализации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6D2FAA58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6D19AEE7" w14:textId="58A6D5FF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0D57B6AD" w14:textId="77777777" w:rsidR="00615ADD" w:rsidRPr="00615ADD" w:rsidRDefault="00615ADD" w:rsidP="00615ADD">
      <w:pPr>
        <w:pStyle w:val="a5"/>
        <w:rPr>
          <w:bCs/>
          <w:kern w:val="1"/>
          <w:szCs w:val="28"/>
          <w:lang w:eastAsia="zh-CN"/>
        </w:rPr>
      </w:pPr>
    </w:p>
    <w:p w14:paraId="7907CDE8" w14:textId="671D968D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В 2019 году на ход реализации муниципальной программы оказывали</w:t>
      </w:r>
    </w:p>
    <w:p w14:paraId="3B732CED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lastRenderedPageBreak/>
        <w:t>влияние следующие факторы:</w:t>
      </w:r>
    </w:p>
    <w:p w14:paraId="4C8F4C73" w14:textId="77777777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в части объема поступления налоговых доходов и исполнения плановых показателей, в том числе по показателю 1.1 «Темп роста налоговых и неналоговых доходов бюджета Истоминского сельского поселения к уровню предыдущего года(в сопоставимых условиях)» сохранение ежегодной положительной динамики доходной части  бюджета Истоминского сельского поселения Аксайского района. По итогам 2019 года объем поступлений по налоговым и неналоговым доходам – 14,4млн. рублей или 103,2 процента к плановым назначениям с ростом к прошлому году на </w:t>
      </w:r>
      <w:r w:rsidRPr="00615ADD">
        <w:rPr>
          <w:bCs/>
          <w:color w:val="020B22"/>
          <w:szCs w:val="28"/>
        </w:rPr>
        <w:t>73,5</w:t>
      </w:r>
      <w:r w:rsidRPr="00615ADD">
        <w:rPr>
          <w:color w:val="020B22"/>
          <w:szCs w:val="28"/>
        </w:rPr>
        <w:t> процента;</w:t>
      </w:r>
    </w:p>
    <w:p w14:paraId="3074B524" w14:textId="77777777" w:rsidR="00615ADD" w:rsidRPr="00615ADD" w:rsidRDefault="00615ADD" w:rsidP="00615ADD">
      <w:pPr>
        <w:pStyle w:val="a5"/>
        <w:jc w:val="both"/>
        <w:rPr>
          <w:color w:val="020B22"/>
          <w:szCs w:val="28"/>
        </w:rPr>
      </w:pPr>
      <w:r w:rsidRPr="00615ADD">
        <w:rPr>
          <w:color w:val="020B22"/>
          <w:szCs w:val="28"/>
        </w:rPr>
        <w:t>в части выявления и пресечения в 2019 году нарушений в сфере бюджетного законодательства и в сфере закупок – проведение 10 контрольных мероприятий в соответствии с планом осуществления Администрацией Истоминского сельского поселения внутреннего муниципального финансового контроля.</w:t>
      </w:r>
    </w:p>
    <w:p w14:paraId="2D576D09" w14:textId="77777777" w:rsidR="00615ADD" w:rsidRPr="00615ADD" w:rsidRDefault="00615ADD" w:rsidP="00615ADD">
      <w:pPr>
        <w:pStyle w:val="a5"/>
        <w:rPr>
          <w:b/>
          <w:kern w:val="1"/>
          <w:szCs w:val="28"/>
          <w:lang w:eastAsia="zh-CN"/>
        </w:rPr>
      </w:pPr>
    </w:p>
    <w:p w14:paraId="451E8667" w14:textId="018ED291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4. Сведения об использовании бюджетных ассигнований </w:t>
      </w:r>
      <w:r w:rsidRPr="00615ADD">
        <w:rPr>
          <w:b/>
          <w:kern w:val="1"/>
          <w:szCs w:val="28"/>
          <w:lang w:eastAsia="zh-CN"/>
        </w:rPr>
        <w:br/>
        <w:t>и внебюджетных средств на реализацию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3F16F41C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0DFEB4E2" w14:textId="6E9FB614" w:rsid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  <w:r>
        <w:rPr>
          <w:b/>
          <w:kern w:val="1"/>
          <w:szCs w:val="28"/>
          <w:lang w:eastAsia="zh-CN"/>
        </w:rPr>
        <w:t>.</w:t>
      </w:r>
    </w:p>
    <w:p w14:paraId="622AAEBE" w14:textId="77777777" w:rsid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7F6E07EE" w14:textId="448CA1DF" w:rsidR="00615ADD" w:rsidRPr="00615ADD" w:rsidRDefault="00615ADD" w:rsidP="00615ADD">
      <w:pPr>
        <w:pStyle w:val="a5"/>
        <w:jc w:val="center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Бюджетные ассигнования на реализацию программы не предусмотрены.</w:t>
      </w:r>
    </w:p>
    <w:p w14:paraId="3B3340C1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00190A4A" w14:textId="5F30BFDF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5. Сведения о достижении </w:t>
      </w:r>
      <w:r w:rsidRPr="00615ADD">
        <w:rPr>
          <w:b/>
          <w:kern w:val="1"/>
          <w:szCs w:val="28"/>
          <w:lang w:eastAsia="zh-CN"/>
        </w:rPr>
        <w:br/>
        <w:t xml:space="preserve">значений показателей муниципальной </w:t>
      </w:r>
      <w:r w:rsidRPr="00615ADD">
        <w:rPr>
          <w:b/>
          <w:kern w:val="1"/>
          <w:szCs w:val="28"/>
          <w:lang w:eastAsia="zh-CN"/>
        </w:rPr>
        <w:br/>
        <w:t>программы, подпрограмм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5BAC7772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3847F95D" w14:textId="026F43F5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  <w:r w:rsidRPr="00615ADD">
        <w:rPr>
          <w:b/>
          <w:kern w:val="1"/>
          <w:szCs w:val="28"/>
          <w:lang w:eastAsia="zh-CN"/>
        </w:rPr>
        <w:t xml:space="preserve"> за </w:t>
      </w:r>
      <w:r w:rsidRPr="00615ADD">
        <w:rPr>
          <w:rFonts w:eastAsia="TimesNewRoman"/>
          <w:b/>
          <w:kern w:val="1"/>
          <w:szCs w:val="28"/>
          <w:lang w:eastAsia="zh-CN"/>
        </w:rPr>
        <w:t xml:space="preserve">2019 </w:t>
      </w:r>
      <w:r w:rsidRPr="00615ADD">
        <w:rPr>
          <w:b/>
          <w:kern w:val="1"/>
          <w:szCs w:val="28"/>
          <w:lang w:eastAsia="zh-CN"/>
        </w:rPr>
        <w:t>год</w:t>
      </w:r>
    </w:p>
    <w:p w14:paraId="3C36490A" w14:textId="77777777" w:rsidR="00615ADD" w:rsidRPr="00615ADD" w:rsidRDefault="00615ADD" w:rsidP="00615ADD">
      <w:pPr>
        <w:pStyle w:val="a5"/>
        <w:rPr>
          <w:bCs/>
          <w:kern w:val="1"/>
          <w:szCs w:val="28"/>
          <w:lang w:eastAsia="zh-CN"/>
        </w:rPr>
      </w:pPr>
      <w:r w:rsidRPr="00615ADD">
        <w:rPr>
          <w:bCs/>
          <w:kern w:val="1"/>
          <w:szCs w:val="28"/>
          <w:lang w:eastAsia="zh-CN"/>
        </w:rPr>
        <w:t xml:space="preserve">        </w:t>
      </w:r>
    </w:p>
    <w:p w14:paraId="099CDFD3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Муниципальной программой и подпрограммами муниципальными программами предусмотрено десять показателей, по шести из которых фактически значения соответствуют плановым, по трем показателям фактические значения превышают плановые, по одному показателю не достигнуты плановые значения.</w:t>
      </w:r>
    </w:p>
    <w:p w14:paraId="7D657B56" w14:textId="239CDEAF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>Показатель 1 «</w:t>
      </w:r>
      <w:r w:rsidRPr="00615ADD">
        <w:rPr>
          <w:spacing w:val="-4"/>
          <w:kern w:val="2"/>
          <w:szCs w:val="28"/>
        </w:rPr>
        <w:t>Наличие бюджетного прогноза</w:t>
      </w:r>
      <w:r w:rsidRPr="00615ADD">
        <w:rPr>
          <w:kern w:val="2"/>
          <w:szCs w:val="28"/>
        </w:rPr>
        <w:t xml:space="preserve"> Истоминского сельского поселения на долгосрочный период</w:t>
      </w:r>
      <w:r w:rsidRPr="00615ADD">
        <w:rPr>
          <w:kern w:val="1"/>
          <w:szCs w:val="28"/>
          <w:lang w:eastAsia="zh-CN"/>
        </w:rPr>
        <w:t xml:space="preserve">» – да/ да </w:t>
      </w:r>
    </w:p>
    <w:p w14:paraId="0B04CEC2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2 «</w:t>
      </w:r>
      <w:r w:rsidRPr="00615ADD">
        <w:rPr>
          <w:spacing w:val="-4"/>
          <w:kern w:val="2"/>
          <w:szCs w:val="28"/>
        </w:rPr>
        <w:t>Темп роста налоговых</w:t>
      </w:r>
      <w:r w:rsidRPr="00615ADD">
        <w:rPr>
          <w:kern w:val="2"/>
          <w:szCs w:val="28"/>
        </w:rPr>
        <w:t xml:space="preserve"> и неналоговых доходов </w:t>
      </w:r>
      <w:r w:rsidRPr="00615ADD">
        <w:rPr>
          <w:spacing w:val="-4"/>
          <w:kern w:val="2"/>
          <w:szCs w:val="28"/>
        </w:rPr>
        <w:t>бюджета Истоминского сельского поселения</w:t>
      </w:r>
      <w:r w:rsidRPr="00615ADD">
        <w:rPr>
          <w:kern w:val="2"/>
          <w:szCs w:val="28"/>
        </w:rPr>
        <w:t xml:space="preserve"> </w:t>
      </w:r>
      <w:r w:rsidRPr="00615ADD">
        <w:rPr>
          <w:spacing w:val="-6"/>
          <w:kern w:val="2"/>
          <w:szCs w:val="28"/>
        </w:rPr>
        <w:t>к уровню предыдущего</w:t>
      </w:r>
      <w:r w:rsidRPr="00615ADD">
        <w:rPr>
          <w:kern w:val="2"/>
          <w:szCs w:val="28"/>
        </w:rPr>
        <w:t xml:space="preserve"> </w:t>
      </w:r>
      <w:r w:rsidRPr="00615ADD">
        <w:rPr>
          <w:spacing w:val="-4"/>
          <w:kern w:val="2"/>
          <w:szCs w:val="28"/>
        </w:rPr>
        <w:t>года (в сопоставимых</w:t>
      </w:r>
      <w:r w:rsidRPr="00615ADD">
        <w:rPr>
          <w:kern w:val="2"/>
          <w:szCs w:val="28"/>
        </w:rPr>
        <w:t xml:space="preserve"> условиях)</w:t>
      </w:r>
      <w:r w:rsidRPr="00615ADD">
        <w:rPr>
          <w:kern w:val="1"/>
          <w:szCs w:val="28"/>
          <w:lang w:eastAsia="zh-CN"/>
        </w:rPr>
        <w:t>» – 100,1/ 173,5</w:t>
      </w:r>
    </w:p>
    <w:p w14:paraId="527C985B" w14:textId="77777777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 xml:space="preserve"> Налоговые доходы по земельному налогу увеличились за счет изменения категории земель) </w:t>
      </w:r>
    </w:p>
    <w:p w14:paraId="10EDB786" w14:textId="77777777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>Показатель 3«</w:t>
      </w:r>
      <w:r w:rsidRPr="00615ADD">
        <w:rPr>
          <w:szCs w:val="28"/>
        </w:rPr>
        <w:t>Доля просроченной кредиторской задолженности в расходах</w:t>
      </w:r>
      <w:r w:rsidRPr="00615ADD">
        <w:rPr>
          <w:kern w:val="2"/>
          <w:szCs w:val="28"/>
        </w:rPr>
        <w:t xml:space="preserve"> бюджета поселения</w:t>
      </w:r>
      <w:r w:rsidRPr="00615ADD">
        <w:rPr>
          <w:kern w:val="1"/>
          <w:szCs w:val="28"/>
          <w:lang w:eastAsia="zh-CN"/>
        </w:rPr>
        <w:t>» – плановое значение, фактическое значение 0/0</w:t>
      </w:r>
    </w:p>
    <w:p w14:paraId="1DEAFA63" w14:textId="2019EA0E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bookmarkStart w:id="5" w:name="_Hlk35621574"/>
      <w:r w:rsidRPr="00615ADD">
        <w:rPr>
          <w:kern w:val="1"/>
          <w:szCs w:val="28"/>
          <w:lang w:eastAsia="zh-CN"/>
        </w:rPr>
        <w:lastRenderedPageBreak/>
        <w:t>Показатель 4</w:t>
      </w:r>
      <w:bookmarkEnd w:id="5"/>
      <w:r w:rsidRPr="00615ADD">
        <w:rPr>
          <w:kern w:val="1"/>
          <w:szCs w:val="28"/>
          <w:lang w:eastAsia="zh-CN"/>
        </w:rPr>
        <w:t>«</w:t>
      </w:r>
      <w:r w:rsidRPr="00615ADD">
        <w:rPr>
          <w:kern w:val="2"/>
          <w:szCs w:val="28"/>
        </w:rPr>
        <w:t>Отношение объема муниципального долга Истоминского сельского поселения по состоянию на 1 января года, следующего за отчетным, к общему годовому объему доходов (без учета безвозмездных поступлений) бюджета поселения</w:t>
      </w:r>
      <w:r w:rsidRPr="00615ADD">
        <w:rPr>
          <w:kern w:val="1"/>
          <w:szCs w:val="28"/>
          <w:lang w:eastAsia="zh-CN"/>
        </w:rPr>
        <w:t>» – 0/0</w:t>
      </w:r>
    </w:p>
    <w:p w14:paraId="5A947BA9" w14:textId="77777777" w:rsidR="00615ADD" w:rsidRPr="00615ADD" w:rsidRDefault="00615ADD" w:rsidP="00615ADD">
      <w:pPr>
        <w:pStyle w:val="a5"/>
        <w:jc w:val="both"/>
        <w:rPr>
          <w:spacing w:val="-4"/>
          <w:kern w:val="2"/>
          <w:szCs w:val="28"/>
        </w:rPr>
      </w:pPr>
      <w:r w:rsidRPr="00615ADD">
        <w:rPr>
          <w:kern w:val="1"/>
          <w:szCs w:val="28"/>
          <w:lang w:eastAsia="zh-CN"/>
        </w:rPr>
        <w:t>Показатель 1.2.</w:t>
      </w:r>
      <w:r w:rsidRPr="00615ADD">
        <w:rPr>
          <w:kern w:val="2"/>
          <w:szCs w:val="28"/>
        </w:rPr>
        <w:t xml:space="preserve"> Объем налоговых доходов бюджета Истоминского сельского поселения (за вычетом </w:t>
      </w:r>
      <w:r w:rsidRPr="00615ADD">
        <w:rPr>
          <w:spacing w:val="-4"/>
          <w:kern w:val="2"/>
          <w:szCs w:val="28"/>
        </w:rPr>
        <w:t>разовых поступлений)-8212,4/14438,9</w:t>
      </w:r>
    </w:p>
    <w:p w14:paraId="2467A295" w14:textId="1D34E8DD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kern w:val="1"/>
          <w:szCs w:val="28"/>
          <w:lang w:eastAsia="zh-CN"/>
        </w:rPr>
        <w:t xml:space="preserve">Налоговые доходы по земельному налогу увеличились за счет изменения категории земель) </w:t>
      </w:r>
    </w:p>
    <w:p w14:paraId="25072D9F" w14:textId="11D62E98" w:rsidR="00615ADD" w:rsidRPr="00615ADD" w:rsidRDefault="00615ADD" w:rsidP="00615ADD">
      <w:pPr>
        <w:pStyle w:val="a5"/>
        <w:jc w:val="both"/>
        <w:rPr>
          <w:kern w:val="2"/>
          <w:szCs w:val="28"/>
        </w:rPr>
      </w:pPr>
      <w:r w:rsidRPr="00615ADD">
        <w:rPr>
          <w:kern w:val="1"/>
          <w:szCs w:val="28"/>
          <w:lang w:eastAsia="zh-CN"/>
        </w:rPr>
        <w:t>Показатель 1.3.</w:t>
      </w:r>
      <w:r w:rsidRPr="00615ADD">
        <w:rPr>
          <w:kern w:val="2"/>
          <w:szCs w:val="28"/>
        </w:rPr>
        <w:t xml:space="preserve"> Доля расходов </w:t>
      </w:r>
      <w:r w:rsidRPr="00615ADD">
        <w:rPr>
          <w:spacing w:val="-4"/>
          <w:kern w:val="2"/>
          <w:szCs w:val="28"/>
        </w:rPr>
        <w:t>бюджета поселения,</w:t>
      </w:r>
      <w:r w:rsidRPr="00615ADD">
        <w:rPr>
          <w:kern w:val="2"/>
          <w:szCs w:val="28"/>
        </w:rPr>
        <w:t xml:space="preserve"> формируе</w:t>
      </w:r>
      <w:r w:rsidRPr="00615ADD">
        <w:rPr>
          <w:kern w:val="2"/>
          <w:szCs w:val="28"/>
        </w:rPr>
        <w:softHyphen/>
        <w:t xml:space="preserve">мых в рамках муниципальных </w:t>
      </w:r>
      <w:r w:rsidRPr="00615ADD">
        <w:rPr>
          <w:spacing w:val="-4"/>
          <w:kern w:val="2"/>
          <w:szCs w:val="28"/>
        </w:rPr>
        <w:t>программ Истоминского сельского поселения</w:t>
      </w:r>
      <w:r w:rsidRPr="00615ADD">
        <w:rPr>
          <w:kern w:val="2"/>
          <w:szCs w:val="28"/>
        </w:rPr>
        <w:t xml:space="preserve">, в общем объеме </w:t>
      </w:r>
      <w:r w:rsidRPr="00615ADD">
        <w:rPr>
          <w:spacing w:val="-4"/>
          <w:kern w:val="2"/>
          <w:szCs w:val="28"/>
        </w:rPr>
        <w:t xml:space="preserve">расходов </w:t>
      </w:r>
      <w:r w:rsidRPr="00615ADD">
        <w:rPr>
          <w:kern w:val="2"/>
          <w:szCs w:val="28"/>
        </w:rPr>
        <w:t>бюджета поселения-80,0/74,8</w:t>
      </w:r>
    </w:p>
    <w:p w14:paraId="592B88B2" w14:textId="60C63B8F" w:rsidR="00615ADD" w:rsidRPr="00615ADD" w:rsidRDefault="00615ADD" w:rsidP="00615ADD">
      <w:pPr>
        <w:pStyle w:val="a5"/>
        <w:jc w:val="both"/>
        <w:rPr>
          <w:spacing w:val="-4"/>
          <w:kern w:val="2"/>
          <w:szCs w:val="28"/>
        </w:rPr>
      </w:pPr>
      <w:r w:rsidRPr="00615ADD">
        <w:rPr>
          <w:kern w:val="1"/>
          <w:szCs w:val="28"/>
          <w:lang w:eastAsia="zh-CN"/>
        </w:rPr>
        <w:t>Показатель 2.1.</w:t>
      </w:r>
      <w:r w:rsidRPr="00615ADD">
        <w:rPr>
          <w:spacing w:val="-4"/>
          <w:kern w:val="2"/>
          <w:szCs w:val="28"/>
        </w:rPr>
        <w:t xml:space="preserve"> Уровень исполнения расходных обязательств бюджета поселения-95,0/95,5</w:t>
      </w:r>
    </w:p>
    <w:p w14:paraId="7628019B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2.2.</w:t>
      </w:r>
      <w:r w:rsidRPr="00615ADD">
        <w:rPr>
          <w:kern w:val="2"/>
          <w:szCs w:val="28"/>
        </w:rPr>
        <w:t xml:space="preserve"> Соотношение количества проведенных проверок </w:t>
      </w:r>
      <w:r w:rsidRPr="00615ADD">
        <w:rPr>
          <w:spacing w:val="-4"/>
          <w:kern w:val="2"/>
          <w:szCs w:val="28"/>
        </w:rPr>
        <w:t>внутреннего финансового контроля и общего количества</w:t>
      </w:r>
      <w:r w:rsidRPr="00615ADD">
        <w:rPr>
          <w:kern w:val="2"/>
          <w:szCs w:val="28"/>
        </w:rPr>
        <w:t xml:space="preserve"> и получателей бюджетных средств100/100</w:t>
      </w:r>
    </w:p>
    <w:p w14:paraId="77D29B8E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2.3.</w:t>
      </w:r>
      <w:r w:rsidRPr="00615ADD">
        <w:rPr>
          <w:kern w:val="2"/>
          <w:szCs w:val="28"/>
        </w:rPr>
        <w:t xml:space="preserve"> Доля организаций, осуществляющих процессы планирования и исполнения бюджета поселения в информационной системе «Единая автоматизированная система управления общественными финансами в Ростовской области»100/100</w:t>
      </w:r>
    </w:p>
    <w:p w14:paraId="65A6875A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Показатель 3.1.</w:t>
      </w:r>
      <w:r w:rsidRPr="00615ADD">
        <w:rPr>
          <w:kern w:val="2"/>
          <w:szCs w:val="28"/>
        </w:rPr>
        <w:t xml:space="preserve"> Доля расходов на обслужи</w:t>
      </w:r>
      <w:r w:rsidRPr="00615ADD">
        <w:rPr>
          <w:kern w:val="2"/>
          <w:szCs w:val="28"/>
        </w:rPr>
        <w:softHyphen/>
        <w:t xml:space="preserve">вание муниципального долга Истоминского сельского поселения в объеме </w:t>
      </w:r>
      <w:r w:rsidRPr="00615ADD">
        <w:rPr>
          <w:spacing w:val="-4"/>
          <w:kern w:val="2"/>
          <w:szCs w:val="28"/>
        </w:rPr>
        <w:t>расходов</w:t>
      </w:r>
      <w:r w:rsidRPr="00615ADD">
        <w:rPr>
          <w:kern w:val="2"/>
          <w:szCs w:val="28"/>
        </w:rPr>
        <w:t xml:space="preserve"> бюджета поселения, за </w:t>
      </w:r>
      <w:r w:rsidRPr="00615ADD">
        <w:rPr>
          <w:spacing w:val="-4"/>
          <w:kern w:val="2"/>
          <w:szCs w:val="28"/>
        </w:rPr>
        <w:t>исключе</w:t>
      </w:r>
      <w:r w:rsidRPr="00615ADD">
        <w:rPr>
          <w:spacing w:val="-4"/>
          <w:kern w:val="2"/>
          <w:szCs w:val="28"/>
        </w:rPr>
        <w:softHyphen/>
        <w:t>нием объема расходов,</w:t>
      </w:r>
      <w:r w:rsidRPr="00615ADD">
        <w:rPr>
          <w:kern w:val="2"/>
          <w:szCs w:val="28"/>
        </w:rPr>
        <w:t xml:space="preserve"> которые осущест</w:t>
      </w:r>
      <w:r w:rsidRPr="00615ADD">
        <w:rPr>
          <w:kern w:val="2"/>
          <w:szCs w:val="28"/>
        </w:rPr>
        <w:softHyphen/>
        <w:t>вляются за счет субвенций, предос</w:t>
      </w:r>
      <w:r w:rsidRPr="00615ADD">
        <w:rPr>
          <w:kern w:val="2"/>
          <w:szCs w:val="28"/>
        </w:rPr>
        <w:softHyphen/>
        <w:t>тавляемых из бюдже</w:t>
      </w:r>
      <w:r w:rsidRPr="00615ADD">
        <w:rPr>
          <w:kern w:val="2"/>
          <w:szCs w:val="28"/>
        </w:rPr>
        <w:softHyphen/>
        <w:t>тов бюджетной системы Российской Федерации- 0/0</w:t>
      </w:r>
    </w:p>
    <w:p w14:paraId="40A36FC5" w14:textId="77777777" w:rsidR="00615ADD" w:rsidRPr="00615ADD" w:rsidRDefault="00615ADD" w:rsidP="00615ADD">
      <w:pPr>
        <w:pStyle w:val="a5"/>
        <w:jc w:val="both"/>
        <w:rPr>
          <w:color w:val="000000"/>
          <w:szCs w:val="28"/>
          <w:lang w:eastAsia="zh-CN"/>
        </w:rPr>
      </w:pPr>
      <w:r w:rsidRPr="00615ADD">
        <w:rPr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615ADD">
        <w:rPr>
          <w:color w:val="000000"/>
          <w:szCs w:val="28"/>
          <w:lang w:eastAsia="zh-CN"/>
        </w:rPr>
        <w:t xml:space="preserve">подпрограмм муниципальной программы с обоснованием отклонений по показателям приведены в приложении № 2 к отчету о реализации муниципальной программы. </w:t>
      </w:r>
    </w:p>
    <w:p w14:paraId="5903BDDE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67ACD0DF" w14:textId="498DFC4C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6. Результаты оценки </w:t>
      </w:r>
      <w:r w:rsidRPr="00615ADD">
        <w:rPr>
          <w:b/>
          <w:kern w:val="1"/>
          <w:szCs w:val="28"/>
          <w:lang w:eastAsia="zh-CN"/>
        </w:rPr>
        <w:br/>
        <w:t>эффективности реализации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6BD5EAA7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7F97DDAA" w14:textId="0897FB3D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001FB1CE" w14:textId="77777777" w:rsidR="00615ADD" w:rsidRPr="00615ADD" w:rsidRDefault="00615ADD" w:rsidP="00615ADD">
      <w:pPr>
        <w:pStyle w:val="a5"/>
        <w:rPr>
          <w:kern w:val="1"/>
          <w:szCs w:val="28"/>
          <w:lang w:eastAsia="zh-CN"/>
        </w:rPr>
      </w:pPr>
    </w:p>
    <w:p w14:paraId="5AF4E6CE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004744CF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1. Степень достижения целевых показателей муниципальной программы, подпрограмм муниципальной программы:</w:t>
      </w:r>
    </w:p>
    <w:p w14:paraId="49275E23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1 – 1;</w:t>
      </w:r>
    </w:p>
    <w:p w14:paraId="0653539D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 – 1;</w:t>
      </w:r>
    </w:p>
    <w:p w14:paraId="45BB694E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3 – 1;</w:t>
      </w:r>
    </w:p>
    <w:p w14:paraId="41C3A2D0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4 – 1;</w:t>
      </w:r>
    </w:p>
    <w:p w14:paraId="0949D85D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1.2 -1;</w:t>
      </w:r>
    </w:p>
    <w:p w14:paraId="70FE103E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lastRenderedPageBreak/>
        <w:t>степень достижения целевого показателя 1.3. – 0;</w:t>
      </w:r>
    </w:p>
    <w:p w14:paraId="5DC21E05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2,1 – 1;</w:t>
      </w:r>
    </w:p>
    <w:p w14:paraId="7B069DA0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2.2 – 1;</w:t>
      </w:r>
    </w:p>
    <w:p w14:paraId="47D9EDF9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2.3. – 1;</w:t>
      </w:r>
    </w:p>
    <w:p w14:paraId="0E8B4433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>степень достижения целевого показателя 3.1. – 1;</w:t>
      </w:r>
    </w:p>
    <w:p w14:paraId="0FC40ABC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</w:p>
    <w:p w14:paraId="6EDC763B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0,9 (значения для расчета), что характеризует удовлетворительный уровень эффективности реализации муниципальной программы по степени достижения целевых показателей.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6"/>
      </w:tblGrid>
      <w:tr w:rsidR="00615ADD" w:rsidRPr="00615ADD" w14:paraId="0723EC2D" w14:textId="77777777" w:rsidTr="00615ADD">
        <w:trPr>
          <w:trHeight w:val="215"/>
        </w:trPr>
        <w:tc>
          <w:tcPr>
            <w:tcW w:w="3116" w:type="dxa"/>
            <w:shd w:val="clear" w:color="auto" w:fill="auto"/>
          </w:tcPr>
          <w:p w14:paraId="1AB0AE85" w14:textId="77777777" w:rsidR="00615ADD" w:rsidRPr="00615ADD" w:rsidRDefault="00615ADD" w:rsidP="00615ADD">
            <w:pPr>
              <w:pStyle w:val="a5"/>
              <w:jc w:val="both"/>
              <w:rPr>
                <w:szCs w:val="28"/>
                <w:lang w:eastAsia="zh-CN"/>
              </w:rPr>
            </w:pPr>
          </w:p>
        </w:tc>
      </w:tr>
    </w:tbl>
    <w:p w14:paraId="0828353F" w14:textId="77777777" w:rsidR="00615ADD" w:rsidRPr="00615ADD" w:rsidRDefault="00615ADD" w:rsidP="00615ADD">
      <w:pPr>
        <w:pStyle w:val="a5"/>
        <w:jc w:val="both"/>
        <w:rPr>
          <w:kern w:val="1"/>
          <w:szCs w:val="28"/>
        </w:rPr>
      </w:pPr>
      <w:r w:rsidRPr="00615ADD">
        <w:rPr>
          <w:kern w:val="1"/>
          <w:szCs w:val="28"/>
        </w:rPr>
        <w:t xml:space="preserve">             2. Степень реализации 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t xml:space="preserve">  выполненных в полном объеме.</w:t>
      </w:r>
    </w:p>
    <w:p w14:paraId="098F5C86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br/>
        <w:t>составляет 9/10 что х</w:t>
      </w:r>
      <w:r w:rsidRPr="00615ADD">
        <w:rPr>
          <w:szCs w:val="28"/>
          <w:lang w:eastAsia="zh-CN"/>
        </w:rPr>
        <w:t xml:space="preserve">арактеризует __удовлетворительный </w:t>
      </w:r>
      <w:r w:rsidRPr="00615ADD">
        <w:rPr>
          <w:kern w:val="1"/>
          <w:szCs w:val="28"/>
        </w:rPr>
        <w:t xml:space="preserve">уровень эффективности реализации </w:t>
      </w:r>
      <w:r w:rsidRPr="00615ADD">
        <w:rPr>
          <w:szCs w:val="28"/>
          <w:lang w:eastAsia="zh-CN"/>
        </w:rPr>
        <w:t xml:space="preserve">муниципальной </w:t>
      </w:r>
      <w:r w:rsidRPr="00615ADD">
        <w:rPr>
          <w:kern w:val="1"/>
          <w:szCs w:val="28"/>
        </w:rPr>
        <w:t xml:space="preserve">программы по степени </w:t>
      </w:r>
      <w:r w:rsidRPr="00615ADD">
        <w:rPr>
          <w:kern w:val="1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615ADD">
        <w:rPr>
          <w:kern w:val="1"/>
          <w:szCs w:val="28"/>
        </w:rPr>
        <w:t>.</w:t>
      </w:r>
    </w:p>
    <w:p w14:paraId="5BDD41B7" w14:textId="77777777" w:rsidR="00615ADD" w:rsidRPr="00615ADD" w:rsidRDefault="00615ADD" w:rsidP="00615ADD">
      <w:pPr>
        <w:pStyle w:val="a5"/>
        <w:jc w:val="both"/>
        <w:rPr>
          <w:color w:val="000000"/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522EFCCB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color w:val="000000"/>
          <w:kern w:val="1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6FA4E67D" w14:textId="2EA4ACF0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Степень реализации </w:t>
      </w:r>
      <w:r w:rsidRPr="00615ADD">
        <w:rPr>
          <w:kern w:val="1"/>
          <w:szCs w:val="28"/>
        </w:rPr>
        <w:t xml:space="preserve">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615ADD">
        <w:rPr>
          <w:kern w:val="1"/>
          <w:szCs w:val="28"/>
        </w:rPr>
        <w:t xml:space="preserve"> </w:t>
      </w:r>
      <w:r w:rsidRPr="00615ADD">
        <w:rPr>
          <w:kern w:val="1"/>
          <w:szCs w:val="28"/>
          <w:lang w:eastAsia="zh-CN"/>
        </w:rPr>
        <w:t>муниципальной п</w:t>
      </w:r>
      <w:r w:rsidRPr="00615ADD">
        <w:rPr>
          <w:kern w:val="1"/>
          <w:szCs w:val="28"/>
        </w:rPr>
        <w:t xml:space="preserve">рограммы составляет </w:t>
      </w:r>
      <w:r w:rsidRPr="00615ADD">
        <w:rPr>
          <w:kern w:val="1"/>
          <w:szCs w:val="28"/>
          <w:lang w:eastAsia="zh-CN"/>
        </w:rPr>
        <w:t xml:space="preserve"> (0,9)</w:t>
      </w:r>
      <w:r w:rsidRPr="00615ADD">
        <w:rPr>
          <w:kern w:val="1"/>
          <w:szCs w:val="28"/>
        </w:rPr>
        <w:t>.</w:t>
      </w:r>
    </w:p>
    <w:p w14:paraId="242B3516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Pr="00615ADD">
        <w:rPr>
          <w:kern w:val="1"/>
          <w:szCs w:val="28"/>
          <w:lang w:eastAsia="zh-CN"/>
        </w:rPr>
        <w:br/>
        <w:t xml:space="preserve">оценивается как отношение фактически произведенных </w:t>
      </w:r>
      <w:r w:rsidRPr="00615ADD">
        <w:rPr>
          <w:kern w:val="1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28A04138" w14:textId="77777777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>Степень соответствия запланированному уровню расходов:</w:t>
      </w:r>
    </w:p>
    <w:p w14:paraId="26F2CBF9" w14:textId="11E58ED1" w:rsidR="00615ADD" w:rsidRPr="00615ADD" w:rsidRDefault="00615ADD" w:rsidP="00615ADD">
      <w:pPr>
        <w:pStyle w:val="a5"/>
        <w:jc w:val="both"/>
        <w:rPr>
          <w:kern w:val="1"/>
          <w:szCs w:val="28"/>
          <w:vertAlign w:val="superscript"/>
          <w:lang w:eastAsia="zh-CN"/>
        </w:rPr>
      </w:pPr>
      <w:r w:rsidRPr="00615ADD">
        <w:rPr>
          <w:szCs w:val="28"/>
          <w:lang w:eastAsia="zh-CN"/>
        </w:rPr>
        <w:t>0,0тыс. рублей / 0,0тыс. рублей =0</w:t>
      </w:r>
    </w:p>
    <w:p w14:paraId="4B87E600" w14:textId="77777777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Pr="00615ADD">
        <w:rPr>
          <w:kern w:val="1"/>
          <w:szCs w:val="28"/>
        </w:rPr>
        <w:t xml:space="preserve">основных мероприятий, </w:t>
      </w:r>
      <w:r w:rsidRPr="00615ADD">
        <w:rPr>
          <w:kern w:val="1"/>
          <w:szCs w:val="28"/>
          <w:lang w:eastAsia="zh-CN"/>
        </w:rPr>
        <w:t>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378F5FF9" w14:textId="38AAF77F" w:rsidR="00615ADD" w:rsidRPr="00615ADD" w:rsidRDefault="00615ADD" w:rsidP="00615ADD">
      <w:pPr>
        <w:pStyle w:val="a5"/>
        <w:jc w:val="both"/>
        <w:rPr>
          <w:kern w:val="1"/>
          <w:szCs w:val="28"/>
          <w:lang w:eastAsia="zh-CN"/>
        </w:rPr>
      </w:pPr>
      <w:r w:rsidRPr="00615ADD">
        <w:rPr>
          <w:kern w:val="1"/>
          <w:szCs w:val="28"/>
          <w:lang w:eastAsia="zh-CN"/>
        </w:rPr>
        <w:t xml:space="preserve">Эффективность использования финансовых ресурсов на реализацию муниципальной программы определить невозможно так как средства не </w:t>
      </w:r>
      <w:r w:rsidRPr="00615ADD">
        <w:rPr>
          <w:kern w:val="1"/>
          <w:szCs w:val="28"/>
          <w:lang w:eastAsia="zh-CN"/>
        </w:rPr>
        <w:lastRenderedPageBreak/>
        <w:t>предусмотрены, в связи с чем бюджетная эффективность реализации муниципальной программы является</w:t>
      </w:r>
      <w:r w:rsidRPr="00615ADD">
        <w:rPr>
          <w:kern w:val="1"/>
          <w:szCs w:val="28"/>
        </w:rPr>
        <w:t xml:space="preserve"> 0</w:t>
      </w:r>
    </w:p>
    <w:p w14:paraId="1261A25C" w14:textId="77777777" w:rsidR="00615ADD" w:rsidRPr="00615ADD" w:rsidRDefault="00615ADD" w:rsidP="00615ADD">
      <w:pPr>
        <w:pStyle w:val="a5"/>
        <w:jc w:val="both"/>
        <w:rPr>
          <w:rFonts w:eastAsia="Calibri"/>
          <w:kern w:val="1"/>
          <w:szCs w:val="28"/>
        </w:rPr>
      </w:pPr>
      <w:r w:rsidRPr="00615ADD">
        <w:rPr>
          <w:rFonts w:eastAsia="Calibri"/>
          <w:kern w:val="1"/>
          <w:szCs w:val="28"/>
        </w:rPr>
        <w:t xml:space="preserve">Уровень реализации </w:t>
      </w:r>
      <w:r w:rsidRPr="00615ADD">
        <w:rPr>
          <w:kern w:val="1"/>
          <w:szCs w:val="28"/>
          <w:lang w:eastAsia="zh-CN"/>
        </w:rPr>
        <w:t xml:space="preserve">муниципальной </w:t>
      </w:r>
      <w:r w:rsidRPr="00615ADD">
        <w:rPr>
          <w:rFonts w:eastAsia="Calibri"/>
          <w:kern w:val="1"/>
          <w:szCs w:val="28"/>
        </w:rPr>
        <w:t>Программы в целом:</w:t>
      </w:r>
    </w:p>
    <w:p w14:paraId="469E612A" w14:textId="0D5E1C09" w:rsidR="00615ADD" w:rsidRPr="00615ADD" w:rsidRDefault="00615ADD" w:rsidP="00615ADD">
      <w:pPr>
        <w:pStyle w:val="a5"/>
        <w:jc w:val="both"/>
        <w:rPr>
          <w:szCs w:val="28"/>
          <w:lang w:eastAsia="zh-CN"/>
        </w:rPr>
      </w:pPr>
      <w:r w:rsidRPr="00615ADD">
        <w:rPr>
          <w:rFonts w:eastAsia="Calibri"/>
          <w:kern w:val="1"/>
          <w:szCs w:val="28"/>
        </w:rPr>
        <w:t xml:space="preserve">1,0 х 0,5 + 0,9 х 0,3 + 0 х 0,2 = 0,77, в связи с чем уровень реализации муниципальной </w:t>
      </w:r>
      <w:r w:rsidRPr="00615ADD">
        <w:rPr>
          <w:szCs w:val="28"/>
          <w:lang w:eastAsia="zh-CN"/>
        </w:rPr>
        <w:t>программы является удовлетворительная</w:t>
      </w:r>
    </w:p>
    <w:p w14:paraId="45025582" w14:textId="77777777" w:rsidR="00615ADD" w:rsidRPr="00615ADD" w:rsidRDefault="00615ADD" w:rsidP="00615ADD">
      <w:pPr>
        <w:pStyle w:val="a5"/>
        <w:jc w:val="both"/>
        <w:rPr>
          <w:color w:val="000000"/>
          <w:spacing w:val="-4"/>
          <w:kern w:val="1"/>
          <w:szCs w:val="28"/>
          <w:lang w:eastAsia="zh-CN"/>
        </w:rPr>
      </w:pPr>
    </w:p>
    <w:p w14:paraId="0597407C" w14:textId="77777777" w:rsidR="00615ADD" w:rsidRPr="00615ADD" w:rsidRDefault="00615ADD" w:rsidP="00615ADD">
      <w:pPr>
        <w:pStyle w:val="a5"/>
        <w:jc w:val="center"/>
        <w:rPr>
          <w:b/>
          <w:iCs/>
          <w:color w:val="000000"/>
          <w:spacing w:val="-4"/>
          <w:kern w:val="1"/>
          <w:szCs w:val="28"/>
          <w:lang w:eastAsia="zh-CN"/>
        </w:rPr>
      </w:pPr>
    </w:p>
    <w:p w14:paraId="6714BEBB" w14:textId="2D1F35DA" w:rsidR="005B0895" w:rsidRPr="00615ADD" w:rsidRDefault="00615ADD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kern w:val="1"/>
          <w:szCs w:val="28"/>
          <w:lang w:eastAsia="zh-CN"/>
        </w:rPr>
        <w:t xml:space="preserve">Раздел 7. Предложения по дальнейшей </w:t>
      </w:r>
      <w:r w:rsidRPr="00615ADD">
        <w:rPr>
          <w:b/>
          <w:kern w:val="1"/>
          <w:szCs w:val="28"/>
          <w:lang w:eastAsia="zh-CN"/>
        </w:rPr>
        <w:br/>
        <w:t>реализации муниципальной программы</w:t>
      </w:r>
      <w:r w:rsidR="005B0895">
        <w:rPr>
          <w:b/>
          <w:kern w:val="1"/>
          <w:szCs w:val="28"/>
          <w:lang w:eastAsia="zh-CN"/>
        </w:rPr>
        <w:t xml:space="preserve"> </w:t>
      </w:r>
      <w:r w:rsidR="005B0895" w:rsidRPr="00615ADD">
        <w:rPr>
          <w:b/>
          <w:bCs/>
          <w:kern w:val="2"/>
          <w:szCs w:val="28"/>
        </w:rPr>
        <w:t>«Управление муниципальными финансами и создание условий</w:t>
      </w:r>
    </w:p>
    <w:p w14:paraId="21E604F2" w14:textId="77777777" w:rsidR="005B0895" w:rsidRPr="00615ADD" w:rsidRDefault="005B0895" w:rsidP="005B0895">
      <w:pPr>
        <w:pStyle w:val="a5"/>
        <w:jc w:val="center"/>
        <w:rPr>
          <w:b/>
          <w:bCs/>
          <w:kern w:val="2"/>
          <w:szCs w:val="28"/>
        </w:rPr>
      </w:pPr>
      <w:r w:rsidRPr="00615ADD">
        <w:rPr>
          <w:b/>
          <w:bCs/>
          <w:kern w:val="2"/>
          <w:szCs w:val="28"/>
        </w:rPr>
        <w:t>для эффективного управления муниципальными финансами»</w:t>
      </w:r>
    </w:p>
    <w:p w14:paraId="169189E0" w14:textId="105878CE" w:rsidR="00615ADD" w:rsidRPr="00615ADD" w:rsidRDefault="00615ADD" w:rsidP="00615ADD">
      <w:pPr>
        <w:pStyle w:val="a5"/>
        <w:jc w:val="center"/>
        <w:rPr>
          <w:b/>
          <w:kern w:val="1"/>
          <w:szCs w:val="28"/>
          <w:lang w:eastAsia="zh-CN"/>
        </w:rPr>
      </w:pPr>
    </w:p>
    <w:p w14:paraId="3D036629" w14:textId="77777777" w:rsidR="00615ADD" w:rsidRPr="00615ADD" w:rsidRDefault="00615ADD" w:rsidP="00615ADD">
      <w:pPr>
        <w:pStyle w:val="a5"/>
        <w:rPr>
          <w:bCs/>
          <w:kern w:val="1"/>
          <w:szCs w:val="28"/>
          <w:lang w:eastAsia="zh-CN"/>
        </w:rPr>
      </w:pPr>
    </w:p>
    <w:p w14:paraId="7621D2BC" w14:textId="77777777" w:rsidR="00615ADD" w:rsidRPr="00615ADD" w:rsidRDefault="00615ADD" w:rsidP="00615ADD">
      <w:pPr>
        <w:pStyle w:val="a5"/>
        <w:rPr>
          <w:szCs w:val="28"/>
        </w:rPr>
      </w:pPr>
      <w:r w:rsidRPr="00615ADD">
        <w:rPr>
          <w:szCs w:val="28"/>
        </w:rPr>
        <w:t xml:space="preserve">Показатель 1.1. Объем налоговых доходов бюджета Истоминского сельского поселения (за вычетом разовых поступлений) установить плановые назначения </w:t>
      </w:r>
      <w:bookmarkStart w:id="6" w:name="_Hlk35623342"/>
      <w:r w:rsidRPr="00615ADD">
        <w:rPr>
          <w:szCs w:val="28"/>
        </w:rPr>
        <w:t>в 2020 году-7807,7тыс.руб., в 2021 году - 4922,5 тыс. руб. и  в 2022 году- 4992,3 тыс. руб.</w:t>
      </w:r>
      <w:bookmarkEnd w:id="6"/>
    </w:p>
    <w:p w14:paraId="0A9E7561" w14:textId="77777777" w:rsidR="00615ADD" w:rsidRPr="00615ADD" w:rsidRDefault="00615ADD" w:rsidP="00615ADD">
      <w:pPr>
        <w:pStyle w:val="a5"/>
        <w:rPr>
          <w:szCs w:val="28"/>
        </w:rPr>
      </w:pPr>
      <w:r w:rsidRPr="00615ADD">
        <w:rPr>
          <w:szCs w:val="28"/>
        </w:rPr>
        <w:t xml:space="preserve">Показатель 1.2. Доля расходов </w:t>
      </w:r>
      <w:r w:rsidRPr="00615ADD">
        <w:rPr>
          <w:spacing w:val="-4"/>
          <w:szCs w:val="28"/>
        </w:rPr>
        <w:t>бюджета поселения,</w:t>
      </w:r>
      <w:r w:rsidRPr="00615ADD">
        <w:rPr>
          <w:szCs w:val="28"/>
        </w:rPr>
        <w:t xml:space="preserve"> формируе</w:t>
      </w:r>
      <w:r w:rsidRPr="00615ADD">
        <w:rPr>
          <w:szCs w:val="28"/>
        </w:rPr>
        <w:softHyphen/>
        <w:t xml:space="preserve">мых в рамках муниципальных </w:t>
      </w:r>
      <w:r w:rsidRPr="00615ADD">
        <w:rPr>
          <w:spacing w:val="-4"/>
          <w:szCs w:val="28"/>
        </w:rPr>
        <w:t>программ Истоминского сельского поселения</w:t>
      </w:r>
      <w:r w:rsidRPr="00615ADD">
        <w:rPr>
          <w:szCs w:val="28"/>
        </w:rPr>
        <w:t xml:space="preserve">, в общем объеме </w:t>
      </w:r>
      <w:r w:rsidRPr="00615ADD">
        <w:rPr>
          <w:spacing w:val="-4"/>
          <w:szCs w:val="28"/>
        </w:rPr>
        <w:t xml:space="preserve">расходов </w:t>
      </w:r>
      <w:r w:rsidRPr="00615ADD">
        <w:rPr>
          <w:szCs w:val="28"/>
        </w:rPr>
        <w:t xml:space="preserve">бюджета поселения установить плановые назначения в 2020 году-67% </w:t>
      </w:r>
    </w:p>
    <w:p w14:paraId="7C09C01C" w14:textId="09137168" w:rsidR="00615ADD" w:rsidRPr="00615ADD" w:rsidRDefault="007D1593" w:rsidP="00615ADD">
      <w:pPr>
        <w:pStyle w:val="a5"/>
        <w:rPr>
          <w:iCs/>
          <w:szCs w:val="28"/>
        </w:rPr>
      </w:pPr>
      <w:r>
        <w:rPr>
          <w:iCs/>
          <w:szCs w:val="28"/>
        </w:rPr>
        <w:t>в</w:t>
      </w:r>
      <w:r w:rsidR="00615ADD" w:rsidRPr="00615ADD">
        <w:rPr>
          <w:iCs/>
          <w:szCs w:val="28"/>
        </w:rPr>
        <w:t xml:space="preserve"> 2021 году -65% и в 2022 году-79%</w:t>
      </w:r>
    </w:p>
    <w:p w14:paraId="74030FB1" w14:textId="77777777" w:rsidR="00615ADD" w:rsidRDefault="00615ADD" w:rsidP="00615AD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B06C118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D2AA1EA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479272F0" w14:textId="77777777" w:rsidR="007D1593" w:rsidRPr="007D1593" w:rsidRDefault="007D1593" w:rsidP="007D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19355" w14:textId="77777777" w:rsidR="007D1593" w:rsidRPr="007D1593" w:rsidRDefault="007D1593" w:rsidP="007D1593"/>
    <w:p w14:paraId="3A3D59FD" w14:textId="77777777" w:rsidR="007D1593" w:rsidRPr="007D1593" w:rsidRDefault="007D1593" w:rsidP="007D1593"/>
    <w:p w14:paraId="70163ECF" w14:textId="77777777" w:rsidR="007D1593" w:rsidRDefault="007D1593" w:rsidP="007D159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0C46F5F" w14:textId="77777777" w:rsidR="007D1593" w:rsidRDefault="007D1593" w:rsidP="007D1593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D11E92" w14:textId="207482A3" w:rsidR="007D1593" w:rsidRPr="007D1593" w:rsidRDefault="007D1593" w:rsidP="007D1593">
      <w:pPr>
        <w:sectPr w:rsidR="007D1593" w:rsidRPr="007D1593" w:rsidSect="00615AD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4A3CED1" w14:textId="7F129158" w:rsidR="00615ADD" w:rsidRDefault="00615ADD" w:rsidP="00615ADD"/>
    <w:p w14:paraId="2BB0F903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</w:p>
    <w:p w14:paraId="3F4DBD6F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92C65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8F169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2375E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1202CC1F" w14:textId="77777777" w:rsidR="00615ADD" w:rsidRPr="00013BF8" w:rsidRDefault="00615ADD" w:rsidP="00013BF8">
      <w:pPr>
        <w:pStyle w:val="a5"/>
        <w:jc w:val="center"/>
      </w:pPr>
      <w:r w:rsidRPr="00013BF8">
        <w:t>СВЕДЕНИЯ</w:t>
      </w:r>
    </w:p>
    <w:p w14:paraId="33876701" w14:textId="30087BB7" w:rsidR="00615ADD" w:rsidRPr="00013BF8" w:rsidRDefault="00615ADD" w:rsidP="00013BF8">
      <w:pPr>
        <w:pStyle w:val="a5"/>
        <w:jc w:val="center"/>
      </w:pPr>
      <w:r w:rsidRPr="00013BF8">
        <w:t>о выполнении основных мероприятий, приоритетных основных мероприятий, мероприятий ведомственных целевых программ,</w:t>
      </w:r>
      <w:r w:rsidR="00013BF8">
        <w:t xml:space="preserve"> </w:t>
      </w:r>
      <w:r w:rsidRPr="00013BF8">
        <w:t xml:space="preserve">а также контрольных событий муниципальной программы </w:t>
      </w:r>
      <w:r w:rsidR="005B0895" w:rsidRPr="00013BF8">
        <w:t>«Управление муниципальными финансами и создание условий</w:t>
      </w:r>
      <w:r w:rsidR="00013BF8">
        <w:t xml:space="preserve"> </w:t>
      </w:r>
      <w:r w:rsidR="005B0895" w:rsidRPr="00013BF8">
        <w:t>для эффективного управления муниципальными финансами»</w:t>
      </w:r>
      <w:r w:rsidR="00013BF8">
        <w:t xml:space="preserve"> </w:t>
      </w:r>
      <w:r w:rsidRPr="00013BF8">
        <w:t>за 2019г.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1985"/>
        <w:gridCol w:w="1417"/>
        <w:gridCol w:w="1418"/>
        <w:gridCol w:w="1417"/>
        <w:gridCol w:w="2268"/>
        <w:gridCol w:w="2552"/>
        <w:gridCol w:w="963"/>
      </w:tblGrid>
      <w:tr w:rsidR="00615ADD" w:rsidRPr="00615ADD" w14:paraId="5697893F" w14:textId="77777777" w:rsidTr="00615ADD">
        <w:trPr>
          <w:trHeight w:val="552"/>
        </w:trPr>
        <w:tc>
          <w:tcPr>
            <w:tcW w:w="710" w:type="dxa"/>
            <w:vMerge w:val="restart"/>
          </w:tcPr>
          <w:p w14:paraId="6C87563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0" w:type="dxa"/>
            <w:vMerge w:val="restart"/>
          </w:tcPr>
          <w:p w14:paraId="1F039FC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69154B7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985" w:type="dxa"/>
            <w:vMerge w:val="restart"/>
          </w:tcPr>
          <w:p w14:paraId="70FCFA9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14:paraId="3426049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14:paraId="318BD6D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820" w:type="dxa"/>
            <w:gridSpan w:val="2"/>
          </w:tcPr>
          <w:p w14:paraId="5CBD23A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63" w:type="dxa"/>
            <w:vMerge w:val="restart"/>
          </w:tcPr>
          <w:p w14:paraId="5F0ED1E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615ADD" w:rsidRPr="00615ADD" w14:paraId="1AA36279" w14:textId="77777777" w:rsidTr="00615ADD">
        <w:tc>
          <w:tcPr>
            <w:tcW w:w="710" w:type="dxa"/>
            <w:vMerge/>
          </w:tcPr>
          <w:p w14:paraId="0E79192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</w:tcPr>
          <w:p w14:paraId="56C753F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37EC562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0B153C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E7FC0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14:paraId="37BD0A6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268" w:type="dxa"/>
          </w:tcPr>
          <w:p w14:paraId="6A45505F" w14:textId="47167CF8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552" w:type="dxa"/>
          </w:tcPr>
          <w:p w14:paraId="0029362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963" w:type="dxa"/>
            <w:vMerge/>
          </w:tcPr>
          <w:p w14:paraId="480FA11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70EFAD9C" w14:textId="77777777" w:rsidTr="00615ADD">
        <w:tc>
          <w:tcPr>
            <w:tcW w:w="710" w:type="dxa"/>
          </w:tcPr>
          <w:p w14:paraId="0905748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14:paraId="31543E3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07E31E9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2F196E8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7DB3266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5CD5686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021324B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3375410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</w:tcPr>
          <w:p w14:paraId="344C5F4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5ADD" w:rsidRPr="00615ADD" w14:paraId="7E281696" w14:textId="77777777" w:rsidTr="00615ADD">
        <w:tc>
          <w:tcPr>
            <w:tcW w:w="710" w:type="dxa"/>
          </w:tcPr>
          <w:p w14:paraId="35E427D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0CD8575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  <w:p w14:paraId="629C6DD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62EAFE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81E8F0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762BBA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21C64FB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FECC2C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48F8EE9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14:paraId="10E6B7D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ADD" w:rsidRPr="00615ADD" w14:paraId="580AB41E" w14:textId="77777777" w:rsidTr="00615ADD">
        <w:tc>
          <w:tcPr>
            <w:tcW w:w="710" w:type="dxa"/>
          </w:tcPr>
          <w:p w14:paraId="62F7640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47C4BA1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Реализация мероприятий по </w:t>
            </w:r>
            <w:r w:rsidRPr="00013B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росту доходного потенциала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Истоминского сельского поселения</w:t>
            </w:r>
          </w:p>
          <w:p w14:paraId="612470A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E03990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7B11946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</w:tcPr>
          <w:p w14:paraId="6C761EF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14:paraId="0A8F89F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268" w:type="dxa"/>
          </w:tcPr>
          <w:p w14:paraId="3FAD335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Исполнение бюджетных назначений по налоговым</w:t>
            </w:r>
          </w:p>
          <w:p w14:paraId="729712DA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 неналоговым</w:t>
            </w:r>
          </w:p>
          <w:p w14:paraId="28BB204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доходам;</w:t>
            </w:r>
          </w:p>
          <w:p w14:paraId="2DD1C046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достижение </w:t>
            </w:r>
          </w:p>
          <w:p w14:paraId="62CA02A9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устойчивой</w:t>
            </w:r>
          </w:p>
          <w:p w14:paraId="7AD5074D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положительной динамики </w:t>
            </w:r>
          </w:p>
          <w:p w14:paraId="5986031E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поступлений по </w:t>
            </w:r>
          </w:p>
          <w:p w14:paraId="0532705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всем видам налоговых и неналоговых </w:t>
            </w:r>
          </w:p>
          <w:p w14:paraId="7B0C764B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доходов</w:t>
            </w:r>
          </w:p>
          <w:p w14:paraId="2823206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69E93F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налоговые и неналоговые доходы бюджета Истоминского сельского поселения исполнены в объеме 14,4 млн. рублей или 44,7 процента всех доходов и 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превысили факт 2018 года в сопоставимых условиях на 6,1 млн. рублей или на 73,5 процента</w:t>
            </w:r>
          </w:p>
        </w:tc>
        <w:tc>
          <w:tcPr>
            <w:tcW w:w="963" w:type="dxa"/>
          </w:tcPr>
          <w:p w14:paraId="6CA02DD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21ED8E66" w14:textId="77777777" w:rsidTr="00615ADD">
        <w:tc>
          <w:tcPr>
            <w:tcW w:w="710" w:type="dxa"/>
          </w:tcPr>
          <w:p w14:paraId="2DACD33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5A2FC98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</w:t>
            </w:r>
          </w:p>
          <w:p w14:paraId="76535D7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нормативными актами Истоминского сельского поселения о налогах и сборах</w:t>
            </w:r>
          </w:p>
        </w:tc>
        <w:tc>
          <w:tcPr>
            <w:tcW w:w="1985" w:type="dxa"/>
          </w:tcPr>
          <w:p w14:paraId="7735901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5CE6D2B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1E2DE3F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619014E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6F7F0AB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Сокращение </w:t>
            </w:r>
          </w:p>
          <w:p w14:paraId="77CB8AD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неэффективных и </w:t>
            </w:r>
          </w:p>
          <w:p w14:paraId="569A2AF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малоэффективных местных налоговых льгот и реализация мер, </w:t>
            </w:r>
          </w:p>
          <w:p w14:paraId="736EAC2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направленных на </w:t>
            </w:r>
          </w:p>
          <w:p w14:paraId="77D03CD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оптимизацию </w:t>
            </w:r>
          </w:p>
          <w:p w14:paraId="0ABC210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налоговых льгот</w:t>
            </w:r>
          </w:p>
        </w:tc>
        <w:tc>
          <w:tcPr>
            <w:tcW w:w="2552" w:type="dxa"/>
          </w:tcPr>
          <w:p w14:paraId="6E4C3101" w14:textId="77777777" w:rsidR="00615ADD" w:rsidRPr="00013BF8" w:rsidRDefault="00615ADD" w:rsidP="006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 ежегодная оценка предоставленных на местном уровне налоговых льгот. Принято постановлением от 09.07.2019 №142»  Об утверждении отчета о результатах оценки обоснованности и эффективности налоговых льгот за 2018 год, установленных нормативными правовыми актами Истоминского сельского поселения» и   О внесении изменений в постановление №142 от 09.07.2018 года «Об утверждении отчета о результатах оценки обоснованности и эффективности налоговых льгот за 2018 год, установленных нормативными правовыми актами Истоминского сельского поселения»</w:t>
            </w:r>
          </w:p>
          <w:p w14:paraId="7C00F24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B5BF5B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20B00080" w14:textId="77777777" w:rsidTr="00615ADD">
        <w:tc>
          <w:tcPr>
            <w:tcW w:w="710" w:type="dxa"/>
          </w:tcPr>
          <w:p w14:paraId="317CA5A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5EB3C1A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14:paraId="7C6D7BC5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расходов бюджета поселения</w:t>
            </w:r>
          </w:p>
          <w:p w14:paraId="0F323BF7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</w:t>
            </w:r>
          </w:p>
          <w:p w14:paraId="15332EE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программами</w:t>
            </w:r>
          </w:p>
        </w:tc>
        <w:tc>
          <w:tcPr>
            <w:tcW w:w="1985" w:type="dxa"/>
          </w:tcPr>
          <w:p w14:paraId="679B01E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0A5A8C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2E49BA2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5D7769C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49219138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формиро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вание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исполнение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бюджета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основе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программно-целевых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принципов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(планиро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вание,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контроль</w:t>
            </w:r>
          </w:p>
          <w:p w14:paraId="27CCE55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последующая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оценка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эффективности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пользования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бюджет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ных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средств);</w:t>
            </w:r>
          </w:p>
          <w:p w14:paraId="7A8705D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доля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расходов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бюджета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,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формируемых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рам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ках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муниципальных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программ,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к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общему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объему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расходов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бюджета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составит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2019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году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</w:p>
          <w:p w14:paraId="28F7A44E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80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процентов</w:t>
            </w:r>
          </w:p>
          <w:p w14:paraId="3F671BC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1A17A28" w14:textId="77777777" w:rsidR="00615ADD" w:rsidRPr="00013BF8" w:rsidRDefault="00615ADD" w:rsidP="006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Истоминского сельского поселения сформирован на основе 19 муниципальных программ Истоминского сельского поселения(13 программ финансировались в 2019 году), на реализацию которых в 2019 году направлено 22,5 млн рублей или 74,8 процента от всех произведенных расходов.</w:t>
            </w:r>
          </w:p>
          <w:p w14:paraId="5AD83AB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450F41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административных расходов ведется не на основе программно-целевых принципов</w:t>
            </w:r>
          </w:p>
        </w:tc>
      </w:tr>
      <w:tr w:rsidR="00615ADD" w:rsidRPr="00615ADD" w14:paraId="03DFAACA" w14:textId="77777777" w:rsidTr="00615ADD">
        <w:tc>
          <w:tcPr>
            <w:tcW w:w="710" w:type="dxa"/>
          </w:tcPr>
          <w:p w14:paraId="1B0FFD8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4F7ED5E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1.1</w:t>
            </w:r>
          </w:p>
          <w:p w14:paraId="4FE0C3E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бюджетный прогноз Истоминского сельского поселения</w:t>
            </w:r>
          </w:p>
        </w:tc>
        <w:tc>
          <w:tcPr>
            <w:tcW w:w="1985" w:type="dxa"/>
          </w:tcPr>
          <w:p w14:paraId="7CC9401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4FACF99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39EFEF1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44B4525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54C8DA81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принятие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постановления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Администрацией Истоминского сельского поселения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бюджетный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прогноз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Истоминского сельского поселения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период</w:t>
            </w:r>
          </w:p>
          <w:p w14:paraId="3873787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2019 – 2024</w:t>
            </w:r>
            <w:r w:rsidRPr="00013BF8">
              <w:rPr>
                <w:rFonts w:ascii="Roboto" w:eastAsia="Times New Roman" w:hAnsi="Roboto" w:cs="Times New Roman"/>
                <w:color w:val="020B22"/>
                <w:sz w:val="24"/>
                <w:szCs w:val="24"/>
                <w:lang w:eastAsia="ru-RU"/>
              </w:rPr>
              <w:t> 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годов не позднее чем двух месяцев с момента принятия решения о бюджете поселения на 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очередной год</w:t>
            </w:r>
          </w:p>
          <w:p w14:paraId="40E0E21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E4D7D8C" w14:textId="77777777" w:rsidR="00615ADD" w:rsidRPr="00013BF8" w:rsidRDefault="00615ADD" w:rsidP="006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администрации Истоминского сельского поселения </w:t>
            </w:r>
            <w:hyperlink r:id="rId18" w:history="1">
              <w:r w:rsidRPr="00013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31.01.2019 № 15</w:t>
              </w:r>
            </w:hyperlink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утвержден бюджетный прогноз Истоминского сельского поселения на период 2019 – 2024 годов. </w:t>
            </w:r>
          </w:p>
          <w:p w14:paraId="4DD60F64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95DA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02984F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314657E9" w14:textId="77777777" w:rsidTr="00615ADD">
        <w:tc>
          <w:tcPr>
            <w:tcW w:w="710" w:type="dxa"/>
          </w:tcPr>
          <w:p w14:paraId="36A7C8F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5DD4C34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Подпрограмма2.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985" w:type="dxa"/>
          </w:tcPr>
          <w:p w14:paraId="4654730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30CEA80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031089A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2C7EA51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119024C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61DF79F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14:paraId="5558231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62E108CA" w14:textId="77777777" w:rsidTr="00615ADD">
        <w:tc>
          <w:tcPr>
            <w:tcW w:w="710" w:type="dxa"/>
          </w:tcPr>
          <w:p w14:paraId="72A74E7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77A6714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14:paraId="4DD12C2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Разработка и совершенствование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985" w:type="dxa"/>
          </w:tcPr>
          <w:p w14:paraId="6C96BAD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D8B980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1F55675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2A696F9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29EB7DB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своевременная и качественная разработка нормативных правовых актов Ростовской области в части совершенствования бюджетного процесса</w:t>
            </w:r>
          </w:p>
        </w:tc>
        <w:tc>
          <w:tcPr>
            <w:tcW w:w="2552" w:type="dxa"/>
          </w:tcPr>
          <w:p w14:paraId="4A42278D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целях совершенствования бюджетного процесса по итогам 2019 года 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внесены изменения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30.08.2019 № 173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Решение от 22.08.2013 года №37«Положение о бюджетном процессе в Истоминском сельском поселении». Внесены изменения в Решения Собрания депутатов по местным налогам от27.10.2017 года №68 «О налоге на имущества физических лиц» и от 18.11.2014 №83 «Об установлении земельного налога»</w:t>
            </w:r>
          </w:p>
          <w:p w14:paraId="66F418C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D683C6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13B187B9" w14:textId="77777777" w:rsidTr="00615ADD">
        <w:tc>
          <w:tcPr>
            <w:tcW w:w="710" w:type="dxa"/>
          </w:tcPr>
          <w:p w14:paraId="6E1B060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DC2E973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</w:t>
            </w:r>
          </w:p>
          <w:p w14:paraId="5982AF8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985" w:type="dxa"/>
          </w:tcPr>
          <w:p w14:paraId="0594A43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326C811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07A1F2A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6AE7B91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56B41320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обеспечение каче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softHyphen/>
              <w:t>ственного и своевре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softHyphen/>
              <w:t>менного исполнения областного бюджета</w:t>
            </w:r>
          </w:p>
        </w:tc>
        <w:tc>
          <w:tcPr>
            <w:tcW w:w="2552" w:type="dxa"/>
          </w:tcPr>
          <w:p w14:paraId="554E8AF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организация планирования, обеспечение качественного и своевременного исполнения  бюджета осуществлялись</w:t>
            </w:r>
          </w:p>
          <w:p w14:paraId="4136057D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соответствии с поста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новлениями Администрации Истоминского сельского поселения от 20.06.2018 № 128</w:t>
            </w:r>
          </w:p>
          <w:p w14:paraId="507D6B7E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«Об утверждении Порядка и сроков составления проекта проекта бюджета Истоминского сельского поселения на2019 год и на плановый период 2020 и 2021 годов»; </w:t>
            </w:r>
          </w:p>
          <w:p w14:paraId="7691ADDE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от 10.10.2018 № 228</w:t>
            </w:r>
          </w:p>
          <w:p w14:paraId="4DC80978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«Об основных направлениях бюджетной и налоговой политики Истоминского сельского поселения на 2019 – 2021 годы»; </w:t>
            </w:r>
          </w:p>
          <w:p w14:paraId="0E20291F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от 29.12.2018 № 31 «О внесении изменений в постановление от 05.02.2018 №16 «О мерах по обеспечению исполнения бюджета Истоминского сельского поселения»; </w:t>
            </w:r>
          </w:p>
          <w:p w14:paraId="02D64CA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постановления Администрации Истоминского сельского поселения от 30.12.2016 № 584 «Об утверждении порядка составления и ведения сводной бюджетной росписи областн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ого бюджета и бюджетных росписей главных распорядителей средств областного бюджета (главных администраторов источников финансирования дефицита областного бюджета)» и от 30.12.2016 № 26 «Об утверждении порядка исполнения областного бюджета по расходам и источникам финансирования дефицита  бюджета Истоминского сельского поселения и порядке составления и ведения кассового плана  бюджета Истоминского сельского поселения»</w:t>
            </w:r>
          </w:p>
          <w:p w14:paraId="7247539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355EDF8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4C1E3F7A" w14:textId="77777777" w:rsidTr="00615ADD">
        <w:tc>
          <w:tcPr>
            <w:tcW w:w="710" w:type="dxa"/>
          </w:tcPr>
          <w:p w14:paraId="1CB0839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3AB551AF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2.4.</w:t>
            </w:r>
          </w:p>
          <w:p w14:paraId="590B7CE4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Организация и осуществление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внутреннего муниципального финансового контроля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за соблюдением бюджетного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законодательства Российской Федерации, контроля за соблюдением законодательства Российской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Федерации </w:t>
            </w:r>
          </w:p>
          <w:p w14:paraId="28C31A42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контрактной системе </w:t>
            </w:r>
          </w:p>
          <w:p w14:paraId="5FD3313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сфере закупок получателями средств бюджета поселения</w:t>
            </w:r>
          </w:p>
        </w:tc>
        <w:tc>
          <w:tcPr>
            <w:tcW w:w="1985" w:type="dxa"/>
          </w:tcPr>
          <w:p w14:paraId="4414D42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E1B40E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2695668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4C8B6B6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1BA48C9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снижение уровня нарушений бюджетного законодательства и законодательства Российской Федерации о контрактной системе в сфере закупок при планировании и исполнении бюджета Истоминского сельского поселения;</w:t>
            </w:r>
          </w:p>
          <w:p w14:paraId="12B2307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повышение уровня финансово-бюджетной дисцип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лины</w:t>
            </w:r>
          </w:p>
          <w:p w14:paraId="58FABE4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6631465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Администрацией Истоминского сельского поселения</w:t>
            </w:r>
          </w:p>
          <w:p w14:paraId="421235AB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за 2019 год приняты меры</w:t>
            </w:r>
          </w:p>
          <w:p w14:paraId="4FA1A5D4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 предупреждению, выявлению и пресечению нарушений.</w:t>
            </w:r>
          </w:p>
          <w:p w14:paraId="0763A583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План осуществления Администрации Истоминского сельского поселения внутреннего муниципального финансового контроля н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а 2019 год выполнен</w:t>
            </w:r>
          </w:p>
          <w:p w14:paraId="14D150D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полном объеме в установленные сроки.</w:t>
            </w:r>
          </w:p>
          <w:p w14:paraId="3D17B93A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2019 году проведено</w:t>
            </w:r>
          </w:p>
          <w:p w14:paraId="5229AD7A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10 контрольных мероприятия,</w:t>
            </w:r>
          </w:p>
          <w:p w14:paraId="23F0FF22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 Организован контроль за устранением нарушений.</w:t>
            </w:r>
          </w:p>
          <w:p w14:paraId="6F787EB6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Обеспечено исполнение полномочий, закрепленных</w:t>
            </w:r>
          </w:p>
          <w:p w14:paraId="7CA1F144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с 1 января 2017 г. за финансовыми органами,</w:t>
            </w:r>
          </w:p>
          <w:p w14:paraId="6BB1C64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 контролю планов-закупок, планов-графиков закупок, извещений, протоколов и сведений о контрактах на непревы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шение лимитов бюджетных обязательств, на соот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ветствие кодов закупок, на достоверность информации в контрактах, размещенных в Единой информационной системе в сфере закупок.</w:t>
            </w:r>
          </w:p>
          <w:p w14:paraId="1E11308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Контроль осуществлен</w:t>
            </w:r>
          </w:p>
          <w:p w14:paraId="148023B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в отношении всех закупок</w:t>
            </w:r>
          </w:p>
          <w:p w14:paraId="12E7919B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1 главного распорядителя средств  бюджета и 1 подведомственног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о муниципального учреж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softHyphen/>
              <w:t>дения</w:t>
            </w:r>
          </w:p>
          <w:p w14:paraId="58C9A48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4AB991E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1E26D471" w14:textId="77777777" w:rsidTr="00615ADD">
        <w:tc>
          <w:tcPr>
            <w:tcW w:w="710" w:type="dxa"/>
          </w:tcPr>
          <w:p w14:paraId="3F7603E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2D7FE9C4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2.5.</w:t>
            </w:r>
          </w:p>
          <w:p w14:paraId="1F37D6ED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Сопровождение единой информационной системы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управления общественными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финансами Ростовской области</w:t>
            </w:r>
          </w:p>
        </w:tc>
        <w:tc>
          <w:tcPr>
            <w:tcW w:w="1985" w:type="dxa"/>
          </w:tcPr>
          <w:p w14:paraId="3C3D09F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0CB3B6E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657C668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7077169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23ABC51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013BF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552" w:type="dxa"/>
          </w:tcPr>
          <w:p w14:paraId="0FB458B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осуществляет процессы планирования и исполнения бюджета поселения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963" w:type="dxa"/>
          </w:tcPr>
          <w:p w14:paraId="14BC7D7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16AEBA21" w14:textId="77777777" w:rsidTr="00615ADD">
        <w:tc>
          <w:tcPr>
            <w:tcW w:w="710" w:type="dxa"/>
          </w:tcPr>
          <w:p w14:paraId="52B0B71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606C9E2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 1.2</w:t>
            </w:r>
            <w:r w:rsidRPr="00013B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в Собрание депутатов Истоминского сельского поселения проекта решения о бюджете поселения</w:t>
            </w:r>
          </w:p>
        </w:tc>
        <w:tc>
          <w:tcPr>
            <w:tcW w:w="1985" w:type="dxa"/>
          </w:tcPr>
          <w:p w14:paraId="41FB61B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63E0310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2AC6807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1C3B065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1F6DDD9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своевременное представле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softHyphen/>
              <w:t>ние проекта решения о  бюджете в Собрание депутатов Истоминского сельского поселения</w:t>
            </w:r>
          </w:p>
        </w:tc>
        <w:tc>
          <w:tcPr>
            <w:tcW w:w="2552" w:type="dxa"/>
          </w:tcPr>
          <w:p w14:paraId="54D9C77C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проект решения «О бюджете Истоминского сельского поселения на 2020 год и на плановый период 2021 и 2022 годов» подготовлен в соответствии Администрации Истоминского сельского поселения от 07.06.2019 № 114</w:t>
            </w:r>
          </w:p>
          <w:p w14:paraId="41C6C8A6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«Об утверждении Порядка и сроков составления проекта проекта бюджета Истоминского сельского поселения на2019 год и на плановый период 2020 и 2021 годов»; и представлен в Собрание депутатов</w:t>
            </w:r>
          </w:p>
          <w:p w14:paraId="020C51AA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Принято Решение</w:t>
            </w:r>
          </w:p>
          <w:p w14:paraId="2DA59391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от 25.12.2019 № 195</w:t>
            </w:r>
          </w:p>
          <w:p w14:paraId="441AECFB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«О бюджете Истоминского сельского поселения Аксайского района</w:t>
            </w:r>
          </w:p>
          <w:p w14:paraId="580238B7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 2020 год и на плановый период 2021 и 2022 годов»</w:t>
            </w:r>
          </w:p>
          <w:p w14:paraId="6846B50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7B9B7A46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35A8608B" w14:textId="77777777" w:rsidTr="00615ADD">
        <w:tc>
          <w:tcPr>
            <w:tcW w:w="710" w:type="dxa"/>
          </w:tcPr>
          <w:p w14:paraId="482750A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274D767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«Управление муниципальным долгом Истоминского сельского поселения»</w:t>
            </w:r>
          </w:p>
        </w:tc>
        <w:tc>
          <w:tcPr>
            <w:tcW w:w="1985" w:type="dxa"/>
          </w:tcPr>
          <w:p w14:paraId="61C5EF9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01848D0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552423D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667F82B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44C7623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3010358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</w:tcPr>
          <w:p w14:paraId="78E2F39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5ADD" w:rsidRPr="00615ADD" w14:paraId="1D67CE35" w14:textId="77777777" w:rsidTr="00615ADD">
        <w:tc>
          <w:tcPr>
            <w:tcW w:w="710" w:type="dxa"/>
          </w:tcPr>
          <w:p w14:paraId="178C893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0579D3B6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3.1.</w:t>
            </w:r>
          </w:p>
          <w:p w14:paraId="2DBBABD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проведения единой политики муниципальных заимствований Истоминского сельского поселения управления муниципальным долгом в соответствии с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Бюджетным кодексом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985" w:type="dxa"/>
          </w:tcPr>
          <w:p w14:paraId="13BBE57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2A5FE7D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3C4D1CF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755DC42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293A75B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Принятие объема муниципального долга Истоминского сельского поселения в пределах нормативов, установленных Бюджетным кодексом Российской Федерации</w:t>
            </w:r>
          </w:p>
        </w:tc>
        <w:tc>
          <w:tcPr>
            <w:tcW w:w="2552" w:type="dxa"/>
          </w:tcPr>
          <w:p w14:paraId="42C1CE42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 итогам 2019 года муниципальный долг Истоминского сельского поселения составил 0,0 рублей или 0,0 процента от норматива, установленного Бюджетным кодексом Российской Федерации.</w:t>
            </w:r>
          </w:p>
          <w:p w14:paraId="2012945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3D1A9B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6C01AF8C" w14:textId="77777777" w:rsidTr="00615ADD">
        <w:tc>
          <w:tcPr>
            <w:tcW w:w="710" w:type="dxa"/>
          </w:tcPr>
          <w:p w14:paraId="325E981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71FDF6E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3.2 </w:t>
            </w:r>
          </w:p>
          <w:p w14:paraId="36F61DD7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на обслуживание муниципального долга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Истоминского сельского поселения</w:t>
            </w:r>
          </w:p>
        </w:tc>
        <w:tc>
          <w:tcPr>
            <w:tcW w:w="1985" w:type="dxa"/>
          </w:tcPr>
          <w:p w14:paraId="1AE388D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Администрация Истоминского сельского поселения сектор экономики и финансов</w:t>
            </w:r>
          </w:p>
        </w:tc>
        <w:tc>
          <w:tcPr>
            <w:tcW w:w="1417" w:type="dxa"/>
          </w:tcPr>
          <w:p w14:paraId="260466E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31.12.2030</w:t>
            </w:r>
          </w:p>
        </w:tc>
        <w:tc>
          <w:tcPr>
            <w:tcW w:w="1418" w:type="dxa"/>
          </w:tcPr>
          <w:p w14:paraId="11EBC55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1CFE8142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6AB194F8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планирование расходов</w:t>
            </w:r>
          </w:p>
          <w:p w14:paraId="39ACDFB0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на обслуживание государственного долга Ростовской области в пределах нормативов, установле</w:t>
            </w:r>
            <w:r w:rsidRPr="00013BF8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lastRenderedPageBreak/>
              <w:t>нных Бюджетным кодексом Российской Федерации;</w:t>
            </w:r>
          </w:p>
          <w:p w14:paraId="380E2480" w14:textId="77777777" w:rsidR="00615ADD" w:rsidRPr="00013BF8" w:rsidRDefault="00615ADD" w:rsidP="0061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9B19DF" w14:textId="77777777" w:rsidR="00615ADD" w:rsidRPr="00013BF8" w:rsidRDefault="00615ADD" w:rsidP="00615AD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Решением Собрания депутатов Истоминского сельского поселения  </w:t>
            </w:r>
            <w:hyperlink r:id="rId19" w:history="1">
              <w:r w:rsidRPr="00013BF8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 w:rsidRPr="00013BF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25.12.2019 № 195</w:t>
              </w:r>
            </w:hyperlink>
            <w:r w:rsidRPr="00013BF8">
              <w:rPr>
                <w:rFonts w:ascii="Times New Roman" w:hAnsi="Times New Roman" w:cs="Times New Roman"/>
                <w:sz w:val="24"/>
                <w:szCs w:val="24"/>
              </w:rPr>
              <w:t> «О бюджете Истоминского сельского поселения Аксайского района на 2020 год и на плановый период 2021 и 2022 годов» 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предел муниципального внутреннего долга </w:t>
            </w: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Истоминского сельского поселения Аксайского района на 1 января 2021 года в сумме 0,0 тыс. рублей, в том числе верхний предел долга по муниципальным гарантиям Истоминского сельского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Аксайского района в сумме 0,0 тыс. рублей;</w:t>
            </w:r>
          </w:p>
          <w:p w14:paraId="063C2B8D" w14:textId="77777777" w:rsidR="00615ADD" w:rsidRPr="00013BF8" w:rsidRDefault="00615ADD" w:rsidP="00615A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объем расходов на обслуживание муниципального долга Истоминского сельского поселения в сумме 0,0 тыс. рублей;</w:t>
            </w:r>
          </w:p>
          <w:p w14:paraId="4D5F61CA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5F376A9B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615ADD" w14:paraId="7E6225C0" w14:textId="77777777" w:rsidTr="00615ADD">
        <w:tc>
          <w:tcPr>
            <w:tcW w:w="710" w:type="dxa"/>
          </w:tcPr>
          <w:p w14:paraId="17B875A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14:paraId="1A85B7B9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событие.1.3 программы</w:t>
            </w:r>
          </w:p>
          <w:p w14:paraId="16E5EEF4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бюджете поселения в части верхний предел 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поселения;</w:t>
            </w:r>
          </w:p>
          <w:p w14:paraId="0E0CC9B4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BA2C7A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Истоминского сельского поселения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сектор экономики и финансов</w:t>
            </w:r>
          </w:p>
        </w:tc>
        <w:tc>
          <w:tcPr>
            <w:tcW w:w="1417" w:type="dxa"/>
          </w:tcPr>
          <w:p w14:paraId="4ED2DDB0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lastRenderedPageBreak/>
              <w:t>31.12.2030</w:t>
            </w:r>
          </w:p>
        </w:tc>
        <w:tc>
          <w:tcPr>
            <w:tcW w:w="1418" w:type="dxa"/>
          </w:tcPr>
          <w:p w14:paraId="0A8F785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</w:tcPr>
          <w:p w14:paraId="3D094FF1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sz w:val="24"/>
                <w:szCs w:val="24"/>
              </w:rPr>
              <w:t>31.12.2019</w:t>
            </w:r>
          </w:p>
        </w:tc>
        <w:tc>
          <w:tcPr>
            <w:tcW w:w="2268" w:type="dxa"/>
          </w:tcPr>
          <w:p w14:paraId="294CA752" w14:textId="77777777" w:rsidR="00615ADD" w:rsidRPr="00013BF8" w:rsidRDefault="00615ADD" w:rsidP="00615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бюджете поселения в части верхний предел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внутреннего долга Истоминского сельского поселения на 1 января в том числе верхний предел долга по муниципальным гарантиям Истоминского сельского поселения и предельный объем муниципального долга Истоминского сельского поселения;</w:t>
            </w:r>
            <w:r w:rsidRPr="00013BF8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в пределах нормативов, установленных Бюджетным кодексом Российской Федерации</w:t>
            </w:r>
          </w:p>
          <w:p w14:paraId="7CBBB54D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82733DF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Решением Собрания депутатов Истоминского сельского поселения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25.12.2019 № 195 «О бюджете Истоминского сельского поселения Аксайского района на 2020 год и на плановый период 2021 и 2022 годов» верхний предел муниципального внутреннего долга Истоминского сельского поселения Аксайского района на 1 января 2021 года в сумме 0,0 тыс. рублей, в том числе верхний предел долга по муниципальным гарантиям Истоминского сельского поселения Аксайского района в сумме 0,0 тыс. рублей;</w:t>
            </w:r>
          </w:p>
          <w:p w14:paraId="22FDD73E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объем расходов на обслуживание муниципального долга Истоминского сельского поселения в сумме 0,0 тыс. рублей;</w:t>
            </w:r>
          </w:p>
          <w:p w14:paraId="7F372835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20E6C6C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4F31A3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5ADD" w:rsidRPr="00615ADD" w:rsidSect="00615AD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7" w:name="Par1596"/>
      <w:bookmarkEnd w:id="7"/>
    </w:p>
    <w:p w14:paraId="77300092" w14:textId="77777777" w:rsidR="00615ADD" w:rsidRPr="00615ADD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D063" w14:textId="77777777" w:rsidR="00615ADD" w:rsidRPr="00013BF8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26511672" w14:textId="77777777" w:rsidR="00615ADD" w:rsidRPr="00013BF8" w:rsidRDefault="00615ADD" w:rsidP="00615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6DAE6" w14:textId="77777777" w:rsidR="00615ADD" w:rsidRPr="00013BF8" w:rsidRDefault="00615ADD" w:rsidP="00615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422"/>
      <w:bookmarkEnd w:id="8"/>
      <w:r w:rsidRPr="00013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157EBCA5" w14:textId="77777777" w:rsidR="005B0895" w:rsidRPr="00013BF8" w:rsidRDefault="00615ADD" w:rsidP="005B0895">
      <w:pPr>
        <w:pStyle w:val="a5"/>
        <w:jc w:val="center"/>
        <w:rPr>
          <w:sz w:val="24"/>
          <w:szCs w:val="24"/>
        </w:rPr>
      </w:pPr>
      <w:r w:rsidRPr="00013BF8">
        <w:rPr>
          <w:sz w:val="24"/>
          <w:szCs w:val="24"/>
        </w:rPr>
        <w:t>о достижении значений показателей (индикаторов)</w:t>
      </w:r>
      <w:r w:rsidR="005B0895" w:rsidRPr="00013BF8">
        <w:rPr>
          <w:kern w:val="2"/>
          <w:sz w:val="24"/>
          <w:szCs w:val="24"/>
        </w:rPr>
        <w:t xml:space="preserve"> </w:t>
      </w:r>
      <w:r w:rsidR="005B0895" w:rsidRPr="00013BF8">
        <w:rPr>
          <w:sz w:val="24"/>
          <w:szCs w:val="24"/>
        </w:rPr>
        <w:t>муниципальной программы</w:t>
      </w:r>
    </w:p>
    <w:p w14:paraId="6F8D98D5" w14:textId="3EDBE8CC" w:rsidR="005B0895" w:rsidRPr="00013BF8" w:rsidRDefault="005B0895" w:rsidP="005B0895">
      <w:pPr>
        <w:pStyle w:val="a5"/>
        <w:jc w:val="center"/>
        <w:rPr>
          <w:kern w:val="2"/>
          <w:sz w:val="24"/>
          <w:szCs w:val="24"/>
        </w:rPr>
      </w:pPr>
      <w:r w:rsidRPr="00013BF8">
        <w:rPr>
          <w:kern w:val="2"/>
          <w:sz w:val="24"/>
          <w:szCs w:val="24"/>
        </w:rPr>
        <w:t xml:space="preserve"> «Управление муниципальными финансами и создание условий</w:t>
      </w:r>
    </w:p>
    <w:p w14:paraId="262D20A9" w14:textId="77777777" w:rsidR="005B0895" w:rsidRPr="00013BF8" w:rsidRDefault="005B0895" w:rsidP="005B0895">
      <w:pPr>
        <w:pStyle w:val="a5"/>
        <w:jc w:val="center"/>
        <w:rPr>
          <w:kern w:val="2"/>
          <w:sz w:val="24"/>
          <w:szCs w:val="24"/>
        </w:rPr>
      </w:pPr>
      <w:r w:rsidRPr="00013BF8">
        <w:rPr>
          <w:kern w:val="2"/>
          <w:sz w:val="24"/>
          <w:szCs w:val="24"/>
        </w:rPr>
        <w:t>для эффективного управления муниципальными финансами»</w:t>
      </w:r>
    </w:p>
    <w:p w14:paraId="409867F8" w14:textId="2C4AC1D9" w:rsidR="00615ADD" w:rsidRPr="005B0895" w:rsidRDefault="00615ADD" w:rsidP="00615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97AB3" w14:textId="77777777" w:rsidR="00615ADD" w:rsidRPr="00615ADD" w:rsidRDefault="00615ADD" w:rsidP="00615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3647"/>
        <w:gridCol w:w="1276"/>
        <w:gridCol w:w="1660"/>
        <w:gridCol w:w="14"/>
        <w:gridCol w:w="1586"/>
        <w:gridCol w:w="1559"/>
        <w:gridCol w:w="4399"/>
      </w:tblGrid>
      <w:tr w:rsidR="00615ADD" w:rsidRPr="00013BF8" w14:paraId="413FA4CE" w14:textId="77777777" w:rsidTr="00013BF8">
        <w:trPr>
          <w:tblCellSpacing w:w="5" w:type="nil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43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A5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14:paraId="56E14E4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D7F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09D5085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63E" w14:textId="5D89B890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="00013BF8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3A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615ADD" w:rsidRPr="00013BF8" w14:paraId="527A831E" w14:textId="77777777" w:rsidTr="00013BF8">
        <w:trPr>
          <w:tblCellSpacing w:w="5" w:type="nil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E5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7A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34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77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</w:p>
          <w:p w14:paraId="38A1050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предшествующий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013B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D1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40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59852F39" w14:textId="77777777" w:rsidTr="00013BF8">
        <w:trPr>
          <w:tblCellSpacing w:w="5" w:type="nil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E0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EA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26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90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27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E1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F3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0D9B4CD1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5A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AC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E8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C4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3C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8F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10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15ADD" w:rsidRPr="00013BF8" w14:paraId="5609EFFF" w14:textId="77777777" w:rsidTr="00013BF8">
        <w:trPr>
          <w:trHeight w:val="313"/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29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C0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Истоминского сельского поселения «Управление муниципальными финансами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615ADD" w:rsidRPr="00013BF8" w14:paraId="3585D32F" w14:textId="77777777" w:rsidTr="00013BF8">
        <w:trPr>
          <w:trHeight w:val="1481"/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DD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AB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Наличие бюджетного прогноза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Истоминского сельского поселения на долгосрочный период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3D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DC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2A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AF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39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5FAE0929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15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F98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 </w:t>
            </w:r>
          </w:p>
          <w:p w14:paraId="3ADA526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Темп роста налоговых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 неналоговых доходов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бюджета Истоминского сельского поселения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к уровню предыдущего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года (в сопоставимых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3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6B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CDA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B4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1E5" w14:textId="77777777" w:rsidR="00615ADD" w:rsidRPr="00013BF8" w:rsidRDefault="00615ADD" w:rsidP="00615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013B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Налоговые доходы по земельному налогу увеличились за счет изменения категории земель) </w:t>
            </w:r>
          </w:p>
          <w:p w14:paraId="49DA885C" w14:textId="77777777" w:rsidR="00615ADD" w:rsidRPr="00013BF8" w:rsidRDefault="00615ADD" w:rsidP="00615AD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51224AB9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EA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68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3. 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просроченной кредиторской задолженности в расходах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63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71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4A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D7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D0F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DA85577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B3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45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4. Отношение объема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муниципального долга Истоминского сельского поселения по состоянию на 1 января года, следующего за отчетным, к общему годовому объему доходов (без учета безвозмездных поступлений)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F5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89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15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53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1B6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4F5F71E6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8D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4DC" w14:textId="68A02465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013BF8"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Долгосрочное финансовое планирование»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615ADD" w:rsidRPr="00013BF8" w14:paraId="17A273D1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69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C4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1.1. Объем налоговых доходов бюджета Истоминского сельского поселения (за вычетом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разовых поступлений)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143" w14:textId="77777777" w:rsidR="00615ADD" w:rsidRPr="00013BF8" w:rsidRDefault="00615ADD" w:rsidP="00615ADD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тыс. </w:t>
            </w:r>
          </w:p>
          <w:p w14:paraId="62D021A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56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8302,1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15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0F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14 438,8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74F" w14:textId="77777777" w:rsidR="00615ADD" w:rsidRPr="00013BF8" w:rsidRDefault="00615ADD" w:rsidP="00615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zh-CN"/>
              </w:rPr>
            </w:pPr>
            <w:r w:rsidRPr="00013BF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Налоговые доходы по земельному налогу увеличились за счет изменения категории земель) </w:t>
            </w:r>
          </w:p>
          <w:p w14:paraId="61D731E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1BDD2AC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6E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88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1.2.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1.2. Доля расходов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бюджета поселения,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формируе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мых в рамках муниципальных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программ Истоминского сельского поселения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в общем объеме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 xml:space="preserve">расходов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2B9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2D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5E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A01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CE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административных расходов ведется не на основе программно-целевых принципов</w:t>
            </w:r>
          </w:p>
        </w:tc>
      </w:tr>
      <w:tr w:rsidR="00615ADD" w:rsidRPr="00013BF8" w14:paraId="2AC2730A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1A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B9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«Нормативно-методическое, информационное обеспечение и организация бюджетного процесса»</w:t>
            </w: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615ADD" w:rsidRPr="00013BF8" w14:paraId="309AB6FC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649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3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2.1.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2.1.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Уровень исполнения расходных обязательств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FC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60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24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2C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E7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622E7F4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68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D6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2.2.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2.2. Соотношение количества проведенных проверок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внутреннего финансового контроля и общего количества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получателей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8E2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04A5C" w14:textId="77777777" w:rsidR="00615ADD" w:rsidRPr="00013BF8" w:rsidRDefault="00615ADD" w:rsidP="00615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77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D95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8F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F0D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684F6757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A7F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8B1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2.3.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Показатель 2.3. Доля организаций, осуществляющих процессы планирования и исполнения бюджета поселения в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02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C9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2D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E9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B9B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DD" w:rsidRPr="00013BF8" w14:paraId="1E3366B3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33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D9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013BF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«Управление муниципальным долгом Истоминского сельского поселения»</w:t>
            </w:r>
          </w:p>
        </w:tc>
      </w:tr>
      <w:tr w:rsidR="00615ADD" w:rsidRPr="00013BF8" w14:paraId="5447CD80" w14:textId="77777777" w:rsidTr="00013BF8">
        <w:trPr>
          <w:tblCellSpacing w:w="5" w:type="nil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76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9F3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3.1. Доля расходов на обслужи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вание муниципального долга Истоминского сельского поселения в объеме 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расходов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бюджета поселения, за 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t>исключе</w:t>
            </w:r>
            <w:r w:rsidRPr="00013BF8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ru-RU"/>
              </w:rPr>
              <w:softHyphen/>
              <w:t>нием объема расходов,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которые осущест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вляются за счет субвенций, предос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тавляемых из бюдже</w:t>
            </w: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F9C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D37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400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8EE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FA4" w14:textId="77777777" w:rsidR="00615ADD" w:rsidRPr="00013BF8" w:rsidRDefault="00615ADD" w:rsidP="00615A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5EDF6C" w14:textId="68472F42" w:rsidR="00615ADD" w:rsidRPr="00615ADD" w:rsidRDefault="00615ADD" w:rsidP="00615ADD">
      <w:pPr>
        <w:tabs>
          <w:tab w:val="left" w:pos="1500"/>
        </w:tabs>
      </w:pPr>
    </w:p>
    <w:sectPr w:rsidR="00615ADD" w:rsidRPr="00615ADD" w:rsidSect="005B089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A8E23" w14:textId="77777777" w:rsidR="00A94039" w:rsidRDefault="00A94039" w:rsidP="00615ADD">
      <w:pPr>
        <w:spacing w:after="0" w:line="240" w:lineRule="auto"/>
      </w:pPr>
      <w:r>
        <w:separator/>
      </w:r>
    </w:p>
  </w:endnote>
  <w:endnote w:type="continuationSeparator" w:id="0">
    <w:p w14:paraId="37134C19" w14:textId="77777777" w:rsidR="00A94039" w:rsidRDefault="00A94039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73CBD" w14:textId="77777777" w:rsidR="00A94039" w:rsidRDefault="00A94039" w:rsidP="00615ADD">
      <w:pPr>
        <w:spacing w:after="0" w:line="240" w:lineRule="auto"/>
      </w:pPr>
      <w:r>
        <w:separator/>
      </w:r>
    </w:p>
  </w:footnote>
  <w:footnote w:type="continuationSeparator" w:id="0">
    <w:p w14:paraId="453CC943" w14:textId="77777777" w:rsidR="00A94039" w:rsidRDefault="00A94039" w:rsidP="00615ADD">
      <w:pPr>
        <w:spacing w:after="0" w:line="240" w:lineRule="auto"/>
      </w:pPr>
      <w:r>
        <w:continuationSeparator/>
      </w:r>
    </w:p>
  </w:footnote>
  <w:footnote w:id="1">
    <w:p w14:paraId="1D1BE304" w14:textId="77777777" w:rsidR="00013BF8" w:rsidRDefault="00013BF8" w:rsidP="00615AD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0E3"/>
    <w:multiLevelType w:val="singleLevel"/>
    <w:tmpl w:val="6A70ADF2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29415F48"/>
    <w:multiLevelType w:val="multilevel"/>
    <w:tmpl w:val="BE02E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7375E"/>
    <w:multiLevelType w:val="hybridMultilevel"/>
    <w:tmpl w:val="2264AD24"/>
    <w:lvl w:ilvl="0" w:tplc="F62A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9A22E0"/>
    <w:multiLevelType w:val="hybridMultilevel"/>
    <w:tmpl w:val="E736A9F0"/>
    <w:lvl w:ilvl="0" w:tplc="88DE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A1781"/>
    <w:multiLevelType w:val="singleLevel"/>
    <w:tmpl w:val="CF7C7B6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2">
    <w:nsid w:val="6A2014F8"/>
    <w:multiLevelType w:val="singleLevel"/>
    <w:tmpl w:val="3B929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6B29EF"/>
    <w:multiLevelType w:val="singleLevel"/>
    <w:tmpl w:val="DD000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5B7852"/>
    <w:multiLevelType w:val="multilevel"/>
    <w:tmpl w:val="D17630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DD"/>
    <w:rsid w:val="000108ED"/>
    <w:rsid w:val="00013BF8"/>
    <w:rsid w:val="00265F22"/>
    <w:rsid w:val="00327AAF"/>
    <w:rsid w:val="0036351D"/>
    <w:rsid w:val="00581D62"/>
    <w:rsid w:val="005B0895"/>
    <w:rsid w:val="00615ADD"/>
    <w:rsid w:val="00732D97"/>
    <w:rsid w:val="007D1593"/>
    <w:rsid w:val="00966C7E"/>
    <w:rsid w:val="00A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D"/>
  </w:style>
  <w:style w:type="paragraph" w:styleId="1">
    <w:name w:val="heading 1"/>
    <w:basedOn w:val="a"/>
    <w:next w:val="a"/>
    <w:link w:val="10"/>
    <w:uiPriority w:val="99"/>
    <w:qFormat/>
    <w:rsid w:val="00615AD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15ADD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15A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15ADD"/>
    <w:rPr>
      <w:sz w:val="20"/>
      <w:szCs w:val="20"/>
    </w:rPr>
  </w:style>
  <w:style w:type="paragraph" w:styleId="a5">
    <w:name w:val="No Spacing"/>
    <w:uiPriority w:val="1"/>
    <w:qFormat/>
    <w:rsid w:val="00615A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15AD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5AD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a6">
    <w:name w:val="Символ сноски"/>
    <w:rsid w:val="00615ADD"/>
    <w:rPr>
      <w:vertAlign w:val="superscript"/>
    </w:rPr>
  </w:style>
  <w:style w:type="numbering" w:customStyle="1" w:styleId="11">
    <w:name w:val="Нет списка1"/>
    <w:next w:val="a2"/>
    <w:uiPriority w:val="99"/>
    <w:semiHidden/>
    <w:rsid w:val="00615ADD"/>
  </w:style>
  <w:style w:type="paragraph" w:styleId="a7">
    <w:name w:val="Body Text"/>
    <w:basedOn w:val="a"/>
    <w:link w:val="a8"/>
    <w:rsid w:val="00615A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15ADD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5A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5AD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A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615A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15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ostan">
    <w:name w:val="Postan"/>
    <w:basedOn w:val="a"/>
    <w:rsid w:val="00615A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615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615A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">
    <w:name w:val="page number"/>
    <w:basedOn w:val="a0"/>
    <w:rsid w:val="00615ADD"/>
  </w:style>
  <w:style w:type="paragraph" w:customStyle="1" w:styleId="ConsPlusNormal">
    <w:name w:val="ConsPlusNormal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615A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615ADD"/>
    <w:rPr>
      <w:b w:val="0"/>
      <w:bCs w:val="0"/>
      <w:color w:val="106BBE"/>
      <w:sz w:val="26"/>
      <w:szCs w:val="26"/>
    </w:rPr>
  </w:style>
  <w:style w:type="paragraph" w:styleId="af1">
    <w:name w:val="List Paragraph"/>
    <w:basedOn w:val="a"/>
    <w:uiPriority w:val="34"/>
    <w:qFormat/>
    <w:rsid w:val="00615A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615AD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615A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615ADD"/>
    <w:rPr>
      <w:rFonts w:ascii="Calibri" w:eastAsia="Calibri" w:hAnsi="Calibri" w:cs="Times New Roman"/>
      <w:lang w:val="x-none"/>
    </w:rPr>
  </w:style>
  <w:style w:type="paragraph" w:customStyle="1" w:styleId="af5">
    <w:name w:val="Нормальный (таблица)"/>
    <w:basedOn w:val="a"/>
    <w:next w:val="a"/>
    <w:uiPriority w:val="99"/>
    <w:rsid w:val="00615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615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615ADD"/>
    <w:rPr>
      <w:spacing w:val="8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5ADD"/>
    <w:pPr>
      <w:widowControl w:val="0"/>
      <w:shd w:val="clear" w:color="auto" w:fill="FFFFFF"/>
      <w:spacing w:after="0" w:line="648" w:lineRule="exact"/>
      <w:jc w:val="center"/>
    </w:pPr>
    <w:rPr>
      <w:spacing w:val="8"/>
      <w:sz w:val="23"/>
      <w:szCs w:val="23"/>
    </w:rPr>
  </w:style>
  <w:style w:type="paragraph" w:styleId="af6">
    <w:name w:val="Normal (Web)"/>
    <w:basedOn w:val="a"/>
    <w:uiPriority w:val="99"/>
    <w:semiHidden/>
    <w:unhideWhenUsed/>
    <w:rsid w:val="00615ADD"/>
    <w:rPr>
      <w:rFonts w:ascii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15ADD"/>
  </w:style>
  <w:style w:type="paragraph" w:customStyle="1" w:styleId="msonormal0">
    <w:name w:val="msonormal"/>
    <w:basedOn w:val="a"/>
    <w:rsid w:val="006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615ADD"/>
    <w:rPr>
      <w:color w:val="800080"/>
      <w:u w:val="single"/>
    </w:rPr>
  </w:style>
  <w:style w:type="paragraph" w:customStyle="1" w:styleId="CharChar1CharChar1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0">
    <w:name w:val="Char Char1 Знак Знак Char Char1"/>
    <w:basedOn w:val="a"/>
    <w:rsid w:val="00615A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oblastnom-byudzhete-na-2018-god-i-na-planovyjj-period-2019-i-2020-godov?pageid=128483&amp;mid=134977&amp;itemId=26735" TargetMode="External"/><Relationship Id="rId13" Type="http://schemas.openxmlformats.org/officeDocument/2006/relationships/hyperlink" Target="http://old.donland.ru/documents/Ob-otchete-ob-ispolnenii-oblastnogo-byudzheta-za-I-polugodie-2017-g?pageid=128483&amp;mid=134977&amp;itemId=26145" TargetMode="External"/><Relationship Id="rId18" Type="http://schemas.openxmlformats.org/officeDocument/2006/relationships/hyperlink" Target="http://www.donland.ru/documents/Ob-utverzhdenii-byudzhetnogo-prognoza-Rostovskojj-oblasti-na-period-2017-%E2%80%93-2028-godov?pageid=128483&amp;mid=134977&amp;itemId=2531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d.donland.ru/documents/Ob-otchete-ob-ispolnenii-oblastnogo-byudzheta-za-I-kvartal-2017-g?pageid=128483&amp;mid=134977&amp;itemId=25721" TargetMode="External"/><Relationship Id="rId17" Type="http://schemas.openxmlformats.org/officeDocument/2006/relationships/hyperlink" Target="http://www.donland.ru/documents/Ob-oblastnom-byudzhete-na-2017-god-i-na-planovyjj-period-2018-i-2019-godov?pageid=128483&amp;mid=134977&amp;itemId=249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/documents/Ob-oblastnom-byudzhete-na-2017-god-i-na-planovyjj-period-2018-i-2019-godov?pageid=128483&amp;mid=134977&amp;itemId=2494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d.donland.ru/documents/Ob-otchete-ob-ispolnenii-oblastnogo-byudzheta-za-2016-god?pageid=128483&amp;mid=134977&amp;itemId=257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nland.ru/documents/Ob-utverzhdenii-byudzhetnogo-prognoza-Rostovskojj-oblasti-na-period-2017-%E2%80%93-2028-godov?pageid=128483&amp;mid=134977&amp;itemId=25310" TargetMode="External"/><Relationship Id="rId10" Type="http://schemas.openxmlformats.org/officeDocument/2006/relationships/hyperlink" Target="http://www.donland.ru/documents/Ob-oblastnom-byudzhete-na-2017-god-i-na-planovyjj-period-2018-i-2019-godov?pageid=128483&amp;mid=134977&amp;itemId=24943" TargetMode="External"/><Relationship Id="rId19" Type="http://schemas.openxmlformats.org/officeDocument/2006/relationships/hyperlink" Target="http://www.donland.ru/documents/Ob-oblastnom-byudzhete-na-2017-god-i-na-planovyjj-period-2018-i-2019-godov?pageid=128483&amp;mid=134977&amp;itemId=24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ocuments/Ob-utverzhdenii-byudzhetnogo-prognoza-Rostovskojj-oblasti-na-period-2017-%E2%80%93-2028-godov?pageid=128483&amp;mid=134977&amp;itemId=25310" TargetMode="External"/><Relationship Id="rId14" Type="http://schemas.openxmlformats.org/officeDocument/2006/relationships/hyperlink" Target="http://old.donland.ru/documents/Ob-otchete-ob-ispolnenii-oblastnogo-byudzheta-za-9-mesyacev-2017-g?pageid=128483&amp;mid=134977&amp;itemId=26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6035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5</cp:revision>
  <cp:lastPrinted>2020-03-23T05:44:00Z</cp:lastPrinted>
  <dcterms:created xsi:type="dcterms:W3CDTF">2020-03-21T09:23:00Z</dcterms:created>
  <dcterms:modified xsi:type="dcterms:W3CDTF">2020-06-19T07:43:00Z</dcterms:modified>
</cp:coreProperties>
</file>