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65" w:rsidRDefault="001A0565" w:rsidP="001A0565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  <w:r w:rsidRPr="0048011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1905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65" w:rsidRPr="00480119" w:rsidRDefault="001A0565" w:rsidP="001A0565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</w:p>
    <w:p w:rsidR="001A0565" w:rsidRPr="00480119" w:rsidRDefault="001A0565" w:rsidP="001A0565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23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19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</w:p>
    <w:p w:rsidR="001A0565" w:rsidRDefault="001A0565" w:rsidP="001A0565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АКСАЙСКОГО РАЙОНА РОСТОВСКОЙ ОБЛАСТИ</w:t>
      </w:r>
    </w:p>
    <w:p w:rsidR="001A0565" w:rsidRPr="006538A5" w:rsidRDefault="001A0565" w:rsidP="001A056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1A0565" w:rsidRPr="004D6298" w:rsidRDefault="001A0565" w:rsidP="001A0565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2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0565" w:rsidRPr="00F23539" w:rsidRDefault="00F23539" w:rsidP="001A05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39">
        <w:rPr>
          <w:rFonts w:ascii="Times New Roman" w:hAnsi="Times New Roman" w:cs="Times New Roman"/>
          <w:b/>
          <w:sz w:val="26"/>
          <w:szCs w:val="26"/>
        </w:rPr>
        <w:t>01.07.2019 г.</w:t>
      </w:r>
      <w:r w:rsidR="001A0565" w:rsidRPr="00F235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№ </w:t>
      </w:r>
      <w:r w:rsidRPr="00F23539">
        <w:rPr>
          <w:rFonts w:ascii="Times New Roman" w:hAnsi="Times New Roman" w:cs="Times New Roman"/>
          <w:b/>
          <w:sz w:val="26"/>
          <w:szCs w:val="26"/>
        </w:rPr>
        <w:t>108</w:t>
      </w:r>
    </w:p>
    <w:p w:rsidR="001A0565" w:rsidRPr="006538A5" w:rsidRDefault="001A0565" w:rsidP="001A0565">
      <w:pPr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6538A5">
        <w:rPr>
          <w:rFonts w:ascii="Times New Roman" w:hAnsi="Times New Roman" w:cs="Times New Roman"/>
          <w:sz w:val="27"/>
          <w:szCs w:val="27"/>
        </w:rPr>
        <w:t>х. Островского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1A0565">
        <w:rPr>
          <w:rFonts w:ascii="Times New Roman" w:hAnsi="Times New Roman"/>
          <w:color w:val="1A1818"/>
          <w:sz w:val="26"/>
          <w:szCs w:val="26"/>
        </w:rPr>
        <w:t xml:space="preserve">Об утверждении </w:t>
      </w:r>
      <w:r w:rsidRPr="001A0565">
        <w:rPr>
          <w:rFonts w:ascii="Times New Roman" w:hAnsi="Times New Roman"/>
          <w:sz w:val="26"/>
          <w:szCs w:val="26"/>
          <w:lang w:eastAsia="ru-RU"/>
        </w:rPr>
        <w:t xml:space="preserve">показателей, 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0565">
        <w:rPr>
          <w:rFonts w:ascii="Times New Roman" w:hAnsi="Times New Roman"/>
          <w:sz w:val="26"/>
          <w:szCs w:val="26"/>
          <w:lang w:eastAsia="ru-RU"/>
        </w:rPr>
        <w:t>характеризующих</w:t>
      </w:r>
      <w:proofErr w:type="gramEnd"/>
      <w:r w:rsidRPr="001A0565">
        <w:rPr>
          <w:rFonts w:ascii="Times New Roman" w:hAnsi="Times New Roman"/>
          <w:sz w:val="26"/>
          <w:szCs w:val="26"/>
          <w:lang w:eastAsia="ru-RU"/>
        </w:rPr>
        <w:t xml:space="preserve"> общие критерии оценки 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1A0565">
        <w:rPr>
          <w:rFonts w:ascii="Times New Roman" w:hAnsi="Times New Roman"/>
          <w:sz w:val="26"/>
          <w:szCs w:val="26"/>
          <w:lang w:eastAsia="ru-RU"/>
        </w:rPr>
        <w:t xml:space="preserve">качества условий оказания услуг учреждениями </w:t>
      </w:r>
    </w:p>
    <w:p w:rsidR="001A0565" w:rsidRPr="001A0565" w:rsidRDefault="001A0565" w:rsidP="001A0565">
      <w:pPr>
        <w:pStyle w:val="a7"/>
        <w:rPr>
          <w:rFonts w:ascii="Times New Roman" w:hAnsi="Times New Roman"/>
          <w:sz w:val="26"/>
          <w:szCs w:val="26"/>
          <w:lang w:eastAsia="ru-RU"/>
        </w:rPr>
      </w:pPr>
      <w:r w:rsidRPr="001A0565">
        <w:rPr>
          <w:rFonts w:ascii="Times New Roman" w:hAnsi="Times New Roman"/>
          <w:sz w:val="26"/>
          <w:szCs w:val="26"/>
          <w:lang w:eastAsia="ru-RU"/>
        </w:rPr>
        <w:t xml:space="preserve">культуры  </w:t>
      </w:r>
      <w:r w:rsidRPr="001A0565">
        <w:rPr>
          <w:rFonts w:ascii="Times New Roman" w:hAnsi="Times New Roman"/>
          <w:sz w:val="26"/>
          <w:szCs w:val="26"/>
        </w:rPr>
        <w:t>муниципального  образования</w:t>
      </w:r>
    </w:p>
    <w:p w:rsidR="001A0565" w:rsidRPr="001A0565" w:rsidRDefault="001A0565" w:rsidP="001A0565">
      <w:pPr>
        <w:pStyle w:val="a6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A0565">
        <w:rPr>
          <w:sz w:val="26"/>
          <w:szCs w:val="26"/>
        </w:rPr>
        <w:t>«Истоминское сельское поселение»</w:t>
      </w:r>
    </w:p>
    <w:p w:rsidR="001A0565" w:rsidRPr="00F3662A" w:rsidRDefault="001A0565" w:rsidP="001A0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565" w:rsidRPr="001A0565" w:rsidRDefault="001A0565" w:rsidP="001A0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3"/>
      <w:bookmarkEnd w:id="0"/>
      <w:r w:rsidRPr="001A0565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культуры Российской Федерации от 27.04.2018 г. № 599 «Об утверждении показателей, характеризующих общие критерии оценки качества условий оказания услуг организациями культуры»</w:t>
      </w:r>
    </w:p>
    <w:p w:rsidR="001A0565" w:rsidRPr="00F3662A" w:rsidRDefault="001A0565" w:rsidP="001A0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1A0565" w:rsidRPr="00F3662A" w:rsidTr="0066617C">
        <w:tc>
          <w:tcPr>
            <w:tcW w:w="10031" w:type="dxa"/>
            <w:shd w:val="clear" w:color="auto" w:fill="auto"/>
          </w:tcPr>
          <w:p w:rsidR="001A0565" w:rsidRPr="001A0565" w:rsidRDefault="001A0565" w:rsidP="001A0565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Утвердить показатели, характеризующие общие критерии оценки качества условий оказания услуг учреждениями культуры муниципальн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ого образования «Истоминского </w:t>
            </w: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сельское поселение» согласно приложению № 1.</w:t>
            </w:r>
          </w:p>
          <w:p w:rsidR="001A0565" w:rsidRPr="001A0565" w:rsidRDefault="001A0565" w:rsidP="001A0565">
            <w:pPr>
              <w:pStyle w:val="a7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A0565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Утвердить п</w:t>
            </w: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еречень муниципальных учреждений культуры для проведения независимой оценки качества условий оказания услуг в муниципал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ьном образовании «</w:t>
            </w:r>
            <w:r w:rsidR="006F724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Истоминское</w:t>
            </w:r>
            <w:r w:rsidR="006F724D"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сельское</w:t>
            </w:r>
            <w:r w:rsidRPr="001A056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поселение» согласно приложению № 2.</w:t>
            </w:r>
          </w:p>
          <w:p w:rsidR="001A0565" w:rsidRPr="001A0565" w:rsidRDefault="001A0565" w:rsidP="001A05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565">
              <w:rPr>
                <w:rFonts w:ascii="Times New Roman" w:hAnsi="Times New Roman" w:cs="Times New Roman"/>
                <w:sz w:val="26"/>
                <w:szCs w:val="26"/>
              </w:rPr>
              <w:t>Разместить распоряжение на официальном сайте Администрации Истоминского сельского поселения.</w:t>
            </w:r>
          </w:p>
          <w:p w:rsidR="001A0565" w:rsidRPr="001A0565" w:rsidRDefault="001A0565" w:rsidP="001A05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5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      </w:r>
          </w:p>
          <w:p w:rsidR="001A0565" w:rsidRPr="001A0565" w:rsidRDefault="001A0565" w:rsidP="006661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A0565" w:rsidRDefault="001A0565" w:rsidP="001A0565">
      <w:bookmarkStart w:id="1" w:name="_GoBack"/>
      <w:bookmarkEnd w:id="1"/>
    </w:p>
    <w:p w:rsidR="001A0565" w:rsidRPr="006538A5" w:rsidRDefault="001A0565" w:rsidP="001A05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:rsidR="001A0565" w:rsidRDefault="001A0565" w:rsidP="001A0565">
      <w:pPr>
        <w:widowControl w:val="0"/>
        <w:autoSpaceDE w:val="0"/>
        <w:autoSpaceDN w:val="0"/>
        <w:adjustRightInd w:val="0"/>
        <w:spacing w:after="0"/>
      </w:pPr>
      <w:r w:rsidRPr="006538A5">
        <w:rPr>
          <w:rFonts w:ascii="Times New Roman" w:hAnsi="Times New Roman" w:cs="Times New Roman"/>
          <w:bCs/>
          <w:sz w:val="27"/>
          <w:szCs w:val="27"/>
        </w:rPr>
        <w:t xml:space="preserve">Истоминского сельского поселения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О.А. Калинина</w:t>
      </w:r>
    </w:p>
    <w:p w:rsidR="001A0565" w:rsidRDefault="001A0565" w:rsidP="001A0565">
      <w:pPr>
        <w:spacing w:after="0" w:line="240" w:lineRule="auto"/>
        <w:jc w:val="both"/>
      </w:pPr>
    </w:p>
    <w:p w:rsidR="001A0565" w:rsidRDefault="001A0565" w:rsidP="001A0565">
      <w:pPr>
        <w:spacing w:after="0" w:line="240" w:lineRule="auto"/>
        <w:jc w:val="both"/>
      </w:pPr>
    </w:p>
    <w:p w:rsidR="001A0565" w:rsidRDefault="001A0565" w:rsidP="001A0565">
      <w:pPr>
        <w:spacing w:after="0" w:line="240" w:lineRule="auto"/>
        <w:jc w:val="both"/>
      </w:pPr>
    </w:p>
    <w:p w:rsidR="00F23539" w:rsidRDefault="00F23539" w:rsidP="001A0565">
      <w:pPr>
        <w:spacing w:after="0" w:line="240" w:lineRule="auto"/>
        <w:jc w:val="both"/>
      </w:pPr>
    </w:p>
    <w:p w:rsidR="00F23539" w:rsidRDefault="00F23539" w:rsidP="001A0565">
      <w:pPr>
        <w:spacing w:after="0" w:line="240" w:lineRule="auto"/>
        <w:jc w:val="both"/>
      </w:pPr>
    </w:p>
    <w:p w:rsidR="00F23539" w:rsidRDefault="00F23539" w:rsidP="001A0565">
      <w:pPr>
        <w:spacing w:after="0" w:line="240" w:lineRule="auto"/>
        <w:jc w:val="both"/>
      </w:pPr>
    </w:p>
    <w:p w:rsidR="001A0565" w:rsidRPr="00F3662A" w:rsidRDefault="001A0565" w:rsidP="001A0565">
      <w:pPr>
        <w:spacing w:after="0" w:line="240" w:lineRule="auto"/>
        <w:jc w:val="both"/>
      </w:pPr>
    </w:p>
    <w:p w:rsidR="001A0565" w:rsidRPr="00261193" w:rsidRDefault="001A0565" w:rsidP="001A0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193">
        <w:rPr>
          <w:rFonts w:ascii="Times New Roman" w:hAnsi="Times New Roman" w:cs="Times New Roman"/>
          <w:sz w:val="20"/>
          <w:szCs w:val="20"/>
        </w:rPr>
        <w:t xml:space="preserve">Распоряжение вносит </w:t>
      </w:r>
    </w:p>
    <w:p w:rsidR="001A0565" w:rsidRPr="00261193" w:rsidRDefault="001A0565" w:rsidP="001A0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193">
        <w:rPr>
          <w:rFonts w:ascii="Times New Roman" w:hAnsi="Times New Roman" w:cs="Times New Roman"/>
          <w:sz w:val="20"/>
          <w:szCs w:val="20"/>
        </w:rPr>
        <w:t xml:space="preserve">Старший инспектор </w:t>
      </w:r>
      <w:proofErr w:type="spellStart"/>
      <w:r w:rsidRPr="00261193">
        <w:rPr>
          <w:rFonts w:ascii="Times New Roman" w:hAnsi="Times New Roman" w:cs="Times New Roman"/>
          <w:sz w:val="20"/>
          <w:szCs w:val="20"/>
        </w:rPr>
        <w:t>Колузонова</w:t>
      </w:r>
      <w:proofErr w:type="spellEnd"/>
      <w:r w:rsidRPr="00261193">
        <w:rPr>
          <w:rFonts w:ascii="Times New Roman" w:hAnsi="Times New Roman" w:cs="Times New Roman"/>
          <w:sz w:val="20"/>
          <w:szCs w:val="20"/>
        </w:rPr>
        <w:t xml:space="preserve"> А.Н</w:t>
      </w: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056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Приложение  № 1</w:t>
      </w: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056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распоряжению Администрации </w:t>
      </w:r>
    </w:p>
    <w:p w:rsid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A0565">
        <w:rPr>
          <w:rFonts w:ascii="Times New Roman" w:hAnsi="Times New Roman" w:cs="Times New Roman"/>
          <w:b w:val="0"/>
          <w:bCs w:val="0"/>
          <w:sz w:val="22"/>
          <w:szCs w:val="22"/>
        </w:rPr>
        <w:t>Истоминского сельского поселения</w:t>
      </w:r>
    </w:p>
    <w:p w:rsidR="00F23539" w:rsidRPr="001A0565" w:rsidRDefault="00F23539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01.07.2019 г. № 108</w:t>
      </w:r>
    </w:p>
    <w:p w:rsidR="001A0565" w:rsidRDefault="001A0565" w:rsidP="001A0565">
      <w:pPr>
        <w:pStyle w:val="3"/>
        <w:spacing w:after="0"/>
        <w:ind w:left="0"/>
        <w:jc w:val="center"/>
        <w:rPr>
          <w:bCs/>
          <w:sz w:val="24"/>
          <w:szCs w:val="24"/>
        </w:rPr>
      </w:pPr>
    </w:p>
    <w:p w:rsidR="001A0565" w:rsidRPr="001A0565" w:rsidRDefault="001A0565" w:rsidP="001A0565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1A0565" w:rsidRDefault="001A0565" w:rsidP="001A0565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A0565">
        <w:rPr>
          <w:b/>
          <w:bCs/>
          <w:sz w:val="28"/>
          <w:szCs w:val="28"/>
        </w:rPr>
        <w:t>Показатели, характеризующие общие критерии оценки качества условий оказания услуг организациями культуры</w:t>
      </w:r>
    </w:p>
    <w:p w:rsidR="001A0565" w:rsidRPr="001A0565" w:rsidRDefault="001A0565" w:rsidP="001A056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4816"/>
        <w:gridCol w:w="1466"/>
        <w:gridCol w:w="1193"/>
        <w:gridCol w:w="1317"/>
      </w:tblGrid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№ п/п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Максимальная величина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Значимость показателя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565">
              <w:rPr>
                <w:rFonts w:ascii="Times New Roman" w:hAnsi="Times New Roman" w:cs="Times New Roman"/>
                <w:bCs/>
              </w:rPr>
              <w:t>Значение показателя с учетом его значимости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«Открытость и доступность информации об организации культуры»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hyperlink r:id="rId6" w:anchor="1111" w:history="1">
              <w:r w:rsidRPr="001A0565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vertAlign w:val="superscript"/>
                </w:rPr>
                <w:t>1</w:t>
              </w:r>
            </w:hyperlink>
            <w:r w:rsidRPr="001A0565">
              <w:rPr>
                <w:rFonts w:ascii="Times New Roman" w:hAnsi="Times New Roman" w:cs="Times New Roman"/>
              </w:rPr>
              <w:t>: - на информационных стендах в помещении организации, 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«Комфортность условий предоставления услуг»</w:t>
            </w:r>
            <w:r w:rsidRPr="001A0565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Обеспечение в организации комфортных условий для предоставления услуг: - наличие комфортной зоны отдыха (ожидания);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организаций;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1A0565" w:rsidRPr="001A0565" w:rsidTr="0066617C">
        <w:trPr>
          <w:trHeight w:val="596"/>
        </w:trPr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Время ожидания предоставления услуги</w:t>
            </w:r>
          </w:p>
        </w:tc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«Доступность услуг для инвалидов»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3.1.</w:t>
            </w:r>
            <w:hyperlink r:id="rId7" w:anchor="3333" w:history="1">
              <w:r w:rsidRPr="001A0565">
                <w:rPr>
                  <w:rFonts w:ascii="Times New Roman" w:hAnsi="Times New Roman" w:cs="Times New Roman"/>
                  <w:u w:val="single"/>
                  <w:bdr w:val="none" w:sz="0" w:space="0" w:color="auto" w:frame="1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 xml:space="preserve">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</w:t>
            </w:r>
            <w:proofErr w:type="spellStart"/>
            <w:r w:rsidRPr="001A0565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A05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0565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A0565">
              <w:rPr>
                <w:rFonts w:ascii="Times New Roman" w:hAnsi="Times New Roman" w:cs="Times New Roman"/>
              </w:rPr>
              <w:t xml:space="preserve">); - наличие альтернативной версии официального сайта </w:t>
            </w:r>
            <w:r w:rsidRPr="001A0565">
              <w:rPr>
                <w:rFonts w:ascii="Times New Roman" w:hAnsi="Times New Roman" w:cs="Times New Roman"/>
              </w:rPr>
              <w:lastRenderedPageBreak/>
              <w:t>организации в сети «Интернет»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услуги в дистанционном режиме или на дому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«Доброжелательность, вежливость работников организации»</w:t>
            </w:r>
            <w:r w:rsidRPr="001A0565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Критерий «Удовлетворенность условиями оказания услуг»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</w:t>
            </w:r>
            <w:r w:rsidRPr="001A0565">
              <w:rPr>
                <w:rFonts w:ascii="Times New Roman" w:hAnsi="Times New Roman" w:cs="Times New Roman"/>
              </w:rPr>
              <w:lastRenderedPageBreak/>
              <w:t>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30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1A0565" w:rsidRPr="001A0565" w:rsidTr="0066617C"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50 баллов</w:t>
            </w:r>
          </w:p>
        </w:tc>
      </w:tr>
      <w:tr w:rsidR="001A0565" w:rsidRPr="001A0565" w:rsidTr="0066617C">
        <w:tc>
          <w:tcPr>
            <w:tcW w:w="0" w:type="auto"/>
            <w:gridSpan w:val="3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0" w:type="auto"/>
            <w:hideMark/>
          </w:tcPr>
          <w:p w:rsidR="001A0565" w:rsidRPr="001A0565" w:rsidRDefault="001A0565" w:rsidP="0066617C">
            <w:pPr>
              <w:rPr>
                <w:rFonts w:ascii="Times New Roman" w:hAnsi="Times New Roman" w:cs="Times New Roman"/>
              </w:rPr>
            </w:pPr>
            <w:r w:rsidRPr="001A0565">
              <w:rPr>
                <w:rFonts w:ascii="Times New Roman" w:hAnsi="Times New Roman" w:cs="Times New Roman"/>
              </w:rPr>
              <w:t>100 баллов</w:t>
            </w:r>
          </w:p>
        </w:tc>
      </w:tr>
    </w:tbl>
    <w:p w:rsidR="001A0565" w:rsidRDefault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Pr="001A0565" w:rsidRDefault="001A0565" w:rsidP="001A0565"/>
    <w:p w:rsidR="001A0565" w:rsidRDefault="001A0565" w:rsidP="001A0565"/>
    <w:p w:rsidR="006F7D0F" w:rsidRDefault="006F7D0F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Default="001A0565" w:rsidP="001A0565">
      <w:pPr>
        <w:jc w:val="center"/>
      </w:pP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56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</w:t>
      </w:r>
    </w:p>
    <w:p w:rsidR="001A0565" w:rsidRP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5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распоряжению Администрации </w:t>
      </w:r>
    </w:p>
    <w:p w:rsidR="001A0565" w:rsidRDefault="001A0565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Истоминского</w:t>
      </w:r>
      <w:r w:rsidRPr="001A05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F23539" w:rsidRPr="001A0565" w:rsidRDefault="00F23539" w:rsidP="001A05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01.07.2019 г № 108</w:t>
      </w:r>
    </w:p>
    <w:p w:rsidR="001A0565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</w:p>
    <w:p w:rsidR="001A0565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</w:p>
    <w:p w:rsidR="001A0565" w:rsidRPr="001F3C83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color w:val="1A1818"/>
          <w:sz w:val="28"/>
          <w:szCs w:val="28"/>
        </w:rPr>
      </w:pPr>
      <w:r w:rsidRPr="001F3C83">
        <w:rPr>
          <w:rStyle w:val="a9"/>
          <w:color w:val="1A1818"/>
          <w:sz w:val="28"/>
          <w:szCs w:val="28"/>
        </w:rPr>
        <w:t>Перечень</w:t>
      </w:r>
    </w:p>
    <w:p w:rsidR="001A0565" w:rsidRDefault="001A0565" w:rsidP="001A05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9"/>
          <w:color w:val="1A1818"/>
          <w:sz w:val="28"/>
          <w:szCs w:val="28"/>
        </w:rPr>
      </w:pPr>
      <w:r w:rsidRPr="001F3C83">
        <w:rPr>
          <w:rStyle w:val="a9"/>
          <w:color w:val="1A1818"/>
          <w:sz w:val="28"/>
          <w:szCs w:val="28"/>
        </w:rPr>
        <w:t>муниципальных учреждений культуры, подлежащих независимой оценк</w:t>
      </w:r>
      <w:r>
        <w:rPr>
          <w:rStyle w:val="a9"/>
          <w:color w:val="1A1818"/>
          <w:sz w:val="28"/>
          <w:szCs w:val="28"/>
        </w:rPr>
        <w:t>е</w:t>
      </w:r>
      <w:r w:rsidRPr="001F3C83">
        <w:rPr>
          <w:rStyle w:val="a9"/>
          <w:color w:val="1A1818"/>
          <w:sz w:val="28"/>
          <w:szCs w:val="28"/>
        </w:rPr>
        <w:t xml:space="preserve"> качества </w:t>
      </w:r>
      <w:r>
        <w:rPr>
          <w:rStyle w:val="a9"/>
          <w:color w:val="1A1818"/>
          <w:sz w:val="28"/>
          <w:szCs w:val="28"/>
        </w:rPr>
        <w:t xml:space="preserve">условий </w:t>
      </w:r>
      <w:r w:rsidRPr="001F3C83">
        <w:rPr>
          <w:rStyle w:val="a9"/>
          <w:color w:val="1A1818"/>
          <w:sz w:val="28"/>
          <w:szCs w:val="28"/>
        </w:rPr>
        <w:t xml:space="preserve">оказания услуг </w:t>
      </w:r>
    </w:p>
    <w:p w:rsidR="001A0565" w:rsidRDefault="001A0565" w:rsidP="001A0565">
      <w:pPr>
        <w:jc w:val="center"/>
      </w:pPr>
    </w:p>
    <w:p w:rsidR="001A0565" w:rsidRPr="001467F9" w:rsidRDefault="001A0565" w:rsidP="001A0565">
      <w:pPr>
        <w:rPr>
          <w:rFonts w:ascii="Times New Roman" w:hAnsi="Times New Roman" w:cs="Times New Roman"/>
          <w:sz w:val="28"/>
          <w:szCs w:val="28"/>
        </w:rPr>
      </w:pPr>
      <w:r w:rsidRPr="001467F9">
        <w:rPr>
          <w:rFonts w:ascii="Times New Roman" w:hAnsi="Times New Roman" w:cs="Times New Roman"/>
          <w:sz w:val="28"/>
          <w:szCs w:val="28"/>
        </w:rPr>
        <w:t>1.</w:t>
      </w:r>
      <w:r w:rsidR="001467F9">
        <w:rPr>
          <w:rFonts w:ascii="Times New Roman" w:hAnsi="Times New Roman" w:cs="Times New Roman"/>
          <w:sz w:val="28"/>
          <w:szCs w:val="28"/>
        </w:rPr>
        <w:t xml:space="preserve"> М</w:t>
      </w:r>
      <w:r w:rsidR="001467F9" w:rsidRPr="001467F9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Истоминского сельского поселения «Дорожный СДК»</w:t>
      </w:r>
      <w:r w:rsidR="001467F9">
        <w:rPr>
          <w:rFonts w:ascii="Times New Roman" w:hAnsi="Times New Roman" w:cs="Times New Roman"/>
          <w:sz w:val="28"/>
          <w:szCs w:val="28"/>
        </w:rPr>
        <w:t>.</w:t>
      </w:r>
    </w:p>
    <w:sectPr w:rsidR="001A0565" w:rsidRPr="001467F9" w:rsidSect="006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CED"/>
    <w:multiLevelType w:val="hybridMultilevel"/>
    <w:tmpl w:val="9F8C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F26"/>
    <w:multiLevelType w:val="hybridMultilevel"/>
    <w:tmpl w:val="F98C1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395A"/>
    <w:multiLevelType w:val="hybridMultilevel"/>
    <w:tmpl w:val="F8B2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5F68"/>
    <w:multiLevelType w:val="hybridMultilevel"/>
    <w:tmpl w:val="C274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E3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65"/>
    <w:rsid w:val="001467F9"/>
    <w:rsid w:val="001A0565"/>
    <w:rsid w:val="00261193"/>
    <w:rsid w:val="00440504"/>
    <w:rsid w:val="004D75FC"/>
    <w:rsid w:val="00672A86"/>
    <w:rsid w:val="006F724D"/>
    <w:rsid w:val="006F7D0F"/>
    <w:rsid w:val="007848BD"/>
    <w:rsid w:val="00B32D04"/>
    <w:rsid w:val="00EF4CBB"/>
    <w:rsid w:val="00F2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056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A05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1A0565"/>
    <w:rPr>
      <w:sz w:val="16"/>
      <w:szCs w:val="16"/>
    </w:rPr>
  </w:style>
  <w:style w:type="paragraph" w:customStyle="1" w:styleId="ConsTitle">
    <w:name w:val="ConsTitle"/>
    <w:rsid w:val="001A0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A0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847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4768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2019-07-17T06:31:00Z</cp:lastPrinted>
  <dcterms:created xsi:type="dcterms:W3CDTF">2019-06-26T05:42:00Z</dcterms:created>
  <dcterms:modified xsi:type="dcterms:W3CDTF">2019-07-17T06:31:00Z</dcterms:modified>
</cp:coreProperties>
</file>